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2EBD" w:rsidRPr="00AA5343" w:rsidRDefault="008D2EBD" w:rsidP="008D2EBD">
      <w:pPr>
        <w:pStyle w:val="afa"/>
        <w:rPr>
          <w:rFonts w:ascii="Arial" w:hAnsi="Arial" w:cs="Arial"/>
          <w:b/>
        </w:rPr>
      </w:pPr>
      <w:r w:rsidRPr="00AA5343">
        <w:rPr>
          <w:rFonts w:ascii="Arial" w:hAnsi="Arial" w:cs="Arial"/>
          <w:b/>
          <w:sz w:val="24"/>
          <w:szCs w:val="24"/>
          <w:lang w:val="en-US"/>
        </w:rPr>
        <w:t>3GPP TSG-RAN WG3 #112-e</w:t>
      </w:r>
      <w:r w:rsidRPr="00AA5343">
        <w:rPr>
          <w:rFonts w:ascii="Arial" w:hAnsi="Arial" w:cs="Arial"/>
          <w:b/>
          <w:sz w:val="24"/>
          <w:szCs w:val="24"/>
          <w:lang w:val="en-US"/>
        </w:rPr>
        <w:tab/>
      </w:r>
      <w:r w:rsidRPr="00AA5343">
        <w:rPr>
          <w:rFonts w:ascii="Arial" w:hAnsi="Arial" w:cs="Arial"/>
          <w:b/>
          <w:sz w:val="24"/>
          <w:szCs w:val="24"/>
          <w:lang w:val="en-US"/>
        </w:rPr>
        <w:tab/>
      </w:r>
      <w:r w:rsidRPr="00AA5343">
        <w:rPr>
          <w:rFonts w:ascii="Arial" w:hAnsi="Arial" w:cs="Arial"/>
          <w:b/>
          <w:sz w:val="24"/>
          <w:szCs w:val="24"/>
          <w:lang w:val="en-US"/>
        </w:rPr>
        <w:tab/>
      </w:r>
      <w:r w:rsidRPr="00AA5343">
        <w:rPr>
          <w:rFonts w:ascii="Arial" w:hAnsi="Arial" w:cs="Arial"/>
          <w:b/>
          <w:sz w:val="24"/>
          <w:szCs w:val="24"/>
          <w:lang w:val="en-US"/>
        </w:rPr>
        <w:tab/>
      </w:r>
      <w:r w:rsidRPr="00AA5343">
        <w:rPr>
          <w:rFonts w:ascii="Arial" w:hAnsi="Arial" w:cs="Arial"/>
          <w:b/>
          <w:sz w:val="24"/>
          <w:szCs w:val="24"/>
          <w:lang w:val="en-US"/>
        </w:rPr>
        <w:tab/>
      </w:r>
      <w:r w:rsidRPr="00AA5343">
        <w:rPr>
          <w:rFonts w:ascii="Arial" w:hAnsi="Arial" w:cs="Arial"/>
          <w:b/>
          <w:sz w:val="24"/>
          <w:szCs w:val="24"/>
          <w:lang w:val="en-US"/>
        </w:rPr>
        <w:tab/>
      </w:r>
      <w:r w:rsidRPr="00AA5343">
        <w:rPr>
          <w:rFonts w:ascii="Arial" w:hAnsi="Arial" w:cs="Arial"/>
          <w:b/>
          <w:sz w:val="24"/>
          <w:szCs w:val="24"/>
          <w:lang w:val="en-US"/>
        </w:rPr>
        <w:tab/>
      </w:r>
      <w:r w:rsidRPr="00AA5343">
        <w:rPr>
          <w:rFonts w:ascii="Arial" w:hAnsi="Arial" w:cs="Arial"/>
          <w:b/>
          <w:iCs/>
          <w:sz w:val="24"/>
          <w:szCs w:val="24"/>
          <w:lang w:val="en-US"/>
        </w:rPr>
        <w:t>R3-21</w:t>
      </w:r>
      <w:r w:rsidR="000A43D2">
        <w:rPr>
          <w:rFonts w:ascii="Arial" w:hAnsi="Arial" w:cs="Arial"/>
          <w:b/>
          <w:iCs/>
          <w:sz w:val="24"/>
          <w:szCs w:val="24"/>
          <w:lang w:val="en-US"/>
        </w:rPr>
        <w:t>2396</w:t>
      </w:r>
      <w:bookmarkStart w:id="0" w:name="_GoBack"/>
      <w:bookmarkEnd w:id="0"/>
    </w:p>
    <w:p w:rsidR="008D2EBD" w:rsidRPr="00AA5343" w:rsidRDefault="008D2EBD" w:rsidP="008D2EBD">
      <w:pPr>
        <w:jc w:val="both"/>
        <w:rPr>
          <w:rFonts w:ascii="Arial" w:eastAsia="Batang" w:hAnsi="Arial" w:cs="Arial"/>
          <w:b/>
          <w:color w:val="000000"/>
          <w:sz w:val="24"/>
          <w:szCs w:val="24"/>
        </w:rPr>
      </w:pPr>
      <w:r w:rsidRPr="00AA5343">
        <w:rPr>
          <w:rFonts w:ascii="Arial" w:eastAsia="Batang" w:hAnsi="Arial" w:cs="Arial"/>
          <w:b/>
          <w:color w:val="000000"/>
          <w:sz w:val="24"/>
          <w:szCs w:val="24"/>
        </w:rPr>
        <w:t>17-27 May 2021</w:t>
      </w:r>
      <w:r>
        <w:rPr>
          <w:rFonts w:ascii="Arial" w:eastAsia="Batang" w:hAnsi="Arial" w:cs="Arial"/>
          <w:b/>
          <w:color w:val="000000"/>
          <w:sz w:val="24"/>
          <w:szCs w:val="24"/>
        </w:rPr>
        <w:t xml:space="preserve"> Online</w:t>
      </w:r>
    </w:p>
    <w:p w:rsidR="00881138" w:rsidRDefault="00881138" w:rsidP="000B4641"/>
    <w:p w:rsidR="00881138" w:rsidRDefault="000767BE">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sidR="009B1FFA">
        <w:rPr>
          <w:rFonts w:cs="Arial"/>
          <w:b/>
          <w:bCs/>
          <w:sz w:val="24"/>
          <w:szCs w:val="24"/>
          <w:lang w:val="en-US"/>
        </w:rPr>
        <w:t>30</w:t>
      </w:r>
    </w:p>
    <w:p w:rsidR="00881138" w:rsidRDefault="000767BE">
      <w:pPr>
        <w:tabs>
          <w:tab w:val="left" w:pos="1985"/>
        </w:tabs>
        <w:rPr>
          <w:rFonts w:cs="Arial"/>
          <w:b/>
          <w:bCs/>
          <w:sz w:val="24"/>
          <w:lang w:val="en-US" w:eastAsia="zh-CN"/>
        </w:rPr>
      </w:pPr>
      <w:r>
        <w:rPr>
          <w:rFonts w:cs="Arial"/>
          <w:b/>
          <w:bCs/>
          <w:sz w:val="24"/>
          <w:lang w:val="en-US"/>
        </w:rPr>
        <w:t>Source:</w:t>
      </w:r>
      <w:r>
        <w:rPr>
          <w:rFonts w:cs="Arial"/>
          <w:b/>
          <w:bCs/>
          <w:sz w:val="24"/>
          <w:lang w:val="en-US"/>
        </w:rPr>
        <w:tab/>
      </w:r>
      <w:r>
        <w:rPr>
          <w:rFonts w:cs="Arial" w:hint="eastAsia"/>
          <w:b/>
          <w:bCs/>
          <w:sz w:val="24"/>
          <w:lang w:val="en-US" w:eastAsia="zh-CN"/>
        </w:rPr>
        <w:t>C</w:t>
      </w:r>
      <w:r w:rsidR="009F061C">
        <w:rPr>
          <w:rFonts w:cs="Arial"/>
          <w:b/>
          <w:bCs/>
          <w:sz w:val="24"/>
          <w:lang w:val="en-US" w:eastAsia="zh-CN"/>
        </w:rPr>
        <w:t>hina Telecom</w:t>
      </w:r>
    </w:p>
    <w:p w:rsidR="00881138" w:rsidRDefault="000767BE">
      <w:pPr>
        <w:ind w:left="1985" w:hanging="1985"/>
        <w:rPr>
          <w:rFonts w:cs="Arial"/>
          <w:b/>
          <w:bCs/>
          <w:color w:val="000000"/>
          <w:sz w:val="24"/>
          <w:szCs w:val="24"/>
        </w:rPr>
      </w:pPr>
      <w:r>
        <w:rPr>
          <w:rFonts w:cs="Arial"/>
          <w:b/>
          <w:bCs/>
          <w:color w:val="000000"/>
          <w:sz w:val="24"/>
          <w:szCs w:val="24"/>
        </w:rPr>
        <w:t xml:space="preserve">Title: </w:t>
      </w:r>
      <w:r>
        <w:rPr>
          <w:rFonts w:cs="Arial"/>
          <w:b/>
          <w:bCs/>
          <w:color w:val="000000"/>
          <w:sz w:val="24"/>
          <w:szCs w:val="24"/>
        </w:rPr>
        <w:tab/>
      </w:r>
      <w:r w:rsidR="00602C48">
        <w:rPr>
          <w:rFonts w:cs="Arial"/>
          <w:b/>
          <w:bCs/>
          <w:sz w:val="24"/>
          <w:szCs w:val="24"/>
        </w:rPr>
        <w:t xml:space="preserve">RLC PDU </w:t>
      </w:r>
      <w:r w:rsidR="003E759B">
        <w:rPr>
          <w:rFonts w:cs="Arial"/>
          <w:b/>
          <w:bCs/>
          <w:sz w:val="24"/>
          <w:szCs w:val="24"/>
        </w:rPr>
        <w:t>H</w:t>
      </w:r>
      <w:r w:rsidR="00602C48">
        <w:rPr>
          <w:rFonts w:cs="Arial"/>
          <w:b/>
          <w:bCs/>
          <w:sz w:val="24"/>
          <w:szCs w:val="24"/>
        </w:rPr>
        <w:t xml:space="preserve">andling in Small Data </w:t>
      </w:r>
      <w:r w:rsidR="002145DF">
        <w:rPr>
          <w:rFonts w:cs="Arial"/>
          <w:b/>
          <w:bCs/>
          <w:sz w:val="24"/>
          <w:szCs w:val="24"/>
        </w:rPr>
        <w:t>Transmission</w:t>
      </w:r>
    </w:p>
    <w:p w:rsidR="00881138" w:rsidRDefault="000767BE">
      <w:pPr>
        <w:ind w:left="1985" w:hanging="1985"/>
        <w:rPr>
          <w:rFonts w:cs="Arial"/>
          <w:b/>
          <w:bCs/>
          <w:sz w:val="24"/>
          <w:szCs w:val="24"/>
        </w:rPr>
      </w:pPr>
      <w:r>
        <w:rPr>
          <w:rFonts w:cs="Arial"/>
          <w:b/>
          <w:bCs/>
          <w:sz w:val="24"/>
          <w:szCs w:val="24"/>
        </w:rPr>
        <w:t>Document for:</w:t>
      </w:r>
      <w:r>
        <w:rPr>
          <w:rFonts w:cs="Arial"/>
          <w:b/>
          <w:bCs/>
          <w:sz w:val="24"/>
          <w:szCs w:val="24"/>
        </w:rPr>
        <w:tab/>
        <w:t>Discussion</w:t>
      </w:r>
    </w:p>
    <w:p w:rsidR="00881138" w:rsidRDefault="000767BE">
      <w:pPr>
        <w:pStyle w:val="1"/>
        <w:ind w:left="0" w:firstLine="0"/>
        <w:rPr>
          <w:lang w:eastAsia="zh-CN"/>
        </w:rPr>
      </w:pPr>
      <w:r>
        <w:rPr>
          <w:lang w:eastAsia="zh-CN"/>
        </w:rPr>
        <w:t>Introduction</w:t>
      </w:r>
    </w:p>
    <w:p w:rsidR="005A0EEA" w:rsidRDefault="00885737">
      <w:pPr>
        <w:spacing w:line="360" w:lineRule="auto"/>
        <w:jc w:val="both"/>
        <w:rPr>
          <w:rFonts w:cs="Arial"/>
          <w:sz w:val="22"/>
          <w:lang w:eastAsia="zh-CN"/>
        </w:rPr>
      </w:pPr>
      <w:r w:rsidRPr="004E29B4">
        <w:rPr>
          <w:rFonts w:cs="Arial"/>
          <w:noProof/>
          <w:sz w:val="22"/>
          <w:lang w:val="en-US" w:eastAsia="zh-CN"/>
        </w:rPr>
        <mc:AlternateContent>
          <mc:Choice Requires="wps">
            <w:drawing>
              <wp:anchor distT="0" distB="0" distL="114300" distR="114300" simplePos="0" relativeHeight="251659264" behindDoc="0" locked="0" layoutInCell="1" allowOverlap="1" wp14:anchorId="4F4E048F" wp14:editId="7F11D39D">
                <wp:simplePos x="0" y="0"/>
                <wp:positionH relativeFrom="column">
                  <wp:posOffset>2540</wp:posOffset>
                </wp:positionH>
                <wp:positionV relativeFrom="paragraph">
                  <wp:posOffset>1078865</wp:posOffset>
                </wp:positionV>
                <wp:extent cx="1828800" cy="1601470"/>
                <wp:effectExtent l="0" t="0" r="15875" b="17780"/>
                <wp:wrapSquare wrapText="bothSides"/>
                <wp:docPr id="1" name="文本框 1"/>
                <wp:cNvGraphicFramePr/>
                <a:graphic xmlns:a="http://schemas.openxmlformats.org/drawingml/2006/main">
                  <a:graphicData uri="http://schemas.microsoft.com/office/word/2010/wordprocessingShape">
                    <wps:wsp>
                      <wps:cNvSpPr txBox="1"/>
                      <wps:spPr>
                        <a:xfrm>
                          <a:off x="0" y="0"/>
                          <a:ext cx="1828800" cy="1601470"/>
                        </a:xfrm>
                        <a:prstGeom prst="rect">
                          <a:avLst/>
                        </a:prstGeom>
                        <a:noFill/>
                        <a:ln w="6350">
                          <a:solidFill>
                            <a:prstClr val="black"/>
                          </a:solidFill>
                        </a:ln>
                      </wps:spPr>
                      <wps:txbx>
                        <w:txbxContent>
                          <w:p w:rsidR="00D030E4" w:rsidRPr="00317EF4" w:rsidRDefault="00D030E4" w:rsidP="00317EF4">
                            <w:pPr>
                              <w:spacing w:line="360" w:lineRule="auto"/>
                              <w:jc w:val="both"/>
                              <w:rPr>
                                <w:rFonts w:cs="Arial"/>
                                <w:i/>
                                <w:sz w:val="22"/>
                                <w:lang w:eastAsia="zh-CN"/>
                              </w:rPr>
                            </w:pPr>
                            <w:r w:rsidRPr="00317EF4">
                              <w:rPr>
                                <w:rFonts w:cs="Arial"/>
                                <w:i/>
                                <w:sz w:val="22"/>
                                <w:lang w:eastAsia="zh-CN"/>
                              </w:rPr>
                              <w:t xml:space="preserve">RAN2 confirms the agreement the RLC configuration used is from the stored UE context. </w:t>
                            </w:r>
                          </w:p>
                          <w:p w:rsidR="00D030E4" w:rsidRPr="00317EF4" w:rsidRDefault="00D030E4" w:rsidP="00317EF4">
                            <w:pPr>
                              <w:spacing w:line="360" w:lineRule="auto"/>
                              <w:jc w:val="both"/>
                              <w:rPr>
                                <w:rFonts w:cs="Arial"/>
                                <w:i/>
                                <w:sz w:val="22"/>
                                <w:lang w:eastAsia="zh-CN"/>
                              </w:rPr>
                            </w:pPr>
                            <w:r w:rsidRPr="00317EF4">
                              <w:rPr>
                                <w:rFonts w:cs="Arial"/>
                                <w:i/>
                                <w:sz w:val="22"/>
                                <w:lang w:eastAsia="zh-CN"/>
                              </w:rPr>
                              <w:t xml:space="preserve">Regarding in which node the RLC handling should be processed, RAN2 assumption is that the RLC PDU will be processed in the receiving gNB (i.e. MAC is in the same node as RLC). </w:t>
                            </w:r>
                          </w:p>
                          <w:p w:rsidR="00D030E4" w:rsidRPr="00A93CE5" w:rsidRDefault="00D030E4" w:rsidP="00EE6CA6">
                            <w:pPr>
                              <w:spacing w:line="360" w:lineRule="auto"/>
                              <w:rPr>
                                <w:rFonts w:cs="Arial"/>
                                <w:i/>
                                <w:sz w:val="22"/>
                              </w:rPr>
                            </w:pPr>
                            <w:r w:rsidRPr="00317EF4">
                              <w:rPr>
                                <w:rFonts w:cs="Arial"/>
                                <w:i/>
                                <w:sz w:val="22"/>
                                <w:lang w:eastAsia="zh-CN"/>
                              </w:rPr>
                              <w:t xml:space="preserve">It is RAN2 understanding that it is up to RAN3 to make the final decision, however if RAN3 needs another solution to handle the RLC PDU, RAN3 should let RAN2 know before making the final decision.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F4E048F" id="_x0000_t202" coordsize="21600,21600" o:spt="202" path="m,l,21600r21600,l21600,xe">
                <v:stroke joinstyle="miter"/>
                <v:path gradientshapeok="t" o:connecttype="rect"/>
              </v:shapetype>
              <v:shape id="文本框 1" o:spid="_x0000_s1026" type="#_x0000_t202" style="position:absolute;left:0;text-align:left;margin-left:.2pt;margin-top:84.95pt;width:2in;height:126.1pt;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" filled="f" strokeweight=".5pt">
                <v:textbox>
                  <w:txbxContent>
                    <w:p w:rsidR="00D030E4" w:rsidRPr="00317EF4" w:rsidRDefault="00D030E4" w:rsidP="00317EF4">
                      <w:pPr>
                        <w:spacing w:line="360" w:lineRule="auto"/>
                        <w:jc w:val="both"/>
                        <w:rPr>
                          <w:rFonts w:cs="Arial"/>
                          <w:i/>
                          <w:sz w:val="22"/>
                          <w:lang w:eastAsia="zh-CN"/>
                        </w:rPr>
                      </w:pPr>
                      <w:r w:rsidRPr="00317EF4">
                        <w:rPr>
                          <w:rFonts w:cs="Arial"/>
                          <w:i/>
                          <w:sz w:val="22"/>
                          <w:lang w:eastAsia="zh-CN"/>
                        </w:rPr>
                        <w:t xml:space="preserve">RAN2 confirms the agreement the RLC configuration used is from the stored UE context. </w:t>
                      </w:r>
                    </w:p>
                    <w:p w:rsidR="00D030E4" w:rsidRPr="00317EF4" w:rsidRDefault="00D030E4" w:rsidP="00317EF4">
                      <w:pPr>
                        <w:spacing w:line="360" w:lineRule="auto"/>
                        <w:jc w:val="both"/>
                        <w:rPr>
                          <w:rFonts w:cs="Arial"/>
                          <w:i/>
                          <w:sz w:val="22"/>
                          <w:lang w:eastAsia="zh-CN"/>
                        </w:rPr>
                      </w:pPr>
                      <w:r w:rsidRPr="00317EF4">
                        <w:rPr>
                          <w:rFonts w:cs="Arial"/>
                          <w:i/>
                          <w:sz w:val="22"/>
                          <w:lang w:eastAsia="zh-CN"/>
                        </w:rPr>
                        <w:t xml:space="preserve">Regarding in which node the RLC handling should be processed, RAN2 assumption is that the RLC PDU will be processed in the receiving gNB (i.e. MAC is in the same node as RLC). </w:t>
                      </w:r>
                    </w:p>
                    <w:p w:rsidR="00D030E4" w:rsidRPr="00A93CE5" w:rsidRDefault="00D030E4" w:rsidP="00EE6CA6">
                      <w:pPr>
                        <w:spacing w:line="360" w:lineRule="auto"/>
                        <w:rPr>
                          <w:rFonts w:cs="Arial"/>
                          <w:i/>
                          <w:sz w:val="22"/>
                        </w:rPr>
                      </w:pPr>
                      <w:r w:rsidRPr="00317EF4">
                        <w:rPr>
                          <w:rFonts w:cs="Arial"/>
                          <w:i/>
                          <w:sz w:val="22"/>
                          <w:lang w:eastAsia="zh-CN"/>
                        </w:rPr>
                        <w:t xml:space="preserve">It is RAN2 understanding that it is up to RAN3 to make the final decision, however if RAN3 needs another solution to handle the RLC PDU, RAN3 should let RAN2 know before making the final decision. </w:t>
                      </w:r>
                    </w:p>
                  </w:txbxContent>
                </v:textbox>
                <w10:wrap type="square"/>
              </v:shape>
            </w:pict>
          </mc:Fallback>
        </mc:AlternateContent>
      </w:r>
      <w:r w:rsidR="00553CBA">
        <w:rPr>
          <w:rFonts w:cs="Arial"/>
          <w:sz w:val="22"/>
          <w:lang w:eastAsia="zh-CN"/>
        </w:rPr>
        <w:t>A new WID on small data transmission was approved in Rel-17</w:t>
      </w:r>
      <w:r w:rsidR="004E29B4">
        <w:rPr>
          <w:rFonts w:cs="Arial"/>
          <w:sz w:val="22"/>
          <w:lang w:eastAsia="zh-CN"/>
        </w:rPr>
        <w:t>[1]</w:t>
      </w:r>
      <w:r w:rsidR="00553CBA">
        <w:rPr>
          <w:rFonts w:cs="Arial"/>
          <w:sz w:val="22"/>
          <w:lang w:eastAsia="zh-CN"/>
        </w:rPr>
        <w:t xml:space="preserve">. </w:t>
      </w:r>
      <w:r w:rsidR="00BB7DA3">
        <w:rPr>
          <w:rFonts w:cs="Arial"/>
          <w:sz w:val="22"/>
          <w:lang w:eastAsia="zh-CN"/>
        </w:rPr>
        <w:t>According to the objective o</w:t>
      </w:r>
      <w:r w:rsidR="0029182C">
        <w:rPr>
          <w:rFonts w:cs="Arial"/>
          <w:sz w:val="22"/>
          <w:lang w:eastAsia="zh-CN"/>
        </w:rPr>
        <w:t xml:space="preserve">f WID, RAN3 </w:t>
      </w:r>
      <w:r w:rsidR="00EE6A5D">
        <w:rPr>
          <w:rFonts w:cs="Arial"/>
          <w:sz w:val="22"/>
          <w:lang w:eastAsia="zh-CN"/>
        </w:rPr>
        <w:t>need to</w:t>
      </w:r>
      <w:r w:rsidR="00BB7DA3">
        <w:rPr>
          <w:rFonts w:cs="Arial"/>
          <w:sz w:val="22"/>
          <w:lang w:eastAsia="zh-CN"/>
        </w:rPr>
        <w:t xml:space="preserve"> consider how to support </w:t>
      </w:r>
      <w:r w:rsidR="008F5D7B" w:rsidRPr="00317EF4">
        <w:rPr>
          <w:rFonts w:cs="Arial"/>
          <w:sz w:val="22"/>
          <w:lang w:eastAsia="zh-CN"/>
        </w:rPr>
        <w:t>context fetch and data forwarding for w</w:t>
      </w:r>
      <w:r w:rsidR="008F5D7B">
        <w:rPr>
          <w:rFonts w:cs="Arial"/>
          <w:sz w:val="22"/>
          <w:lang w:eastAsia="zh-CN"/>
        </w:rPr>
        <w:t>/o</w:t>
      </w:r>
      <w:r w:rsidR="0001533F" w:rsidRPr="00317EF4">
        <w:rPr>
          <w:rFonts w:cs="Arial"/>
          <w:sz w:val="22"/>
          <w:lang w:eastAsia="zh-CN"/>
        </w:rPr>
        <w:t xml:space="preserve"> anchor relocation</w:t>
      </w:r>
      <w:r w:rsidR="0029182C" w:rsidRPr="00317EF4">
        <w:rPr>
          <w:rFonts w:cs="Arial"/>
          <w:sz w:val="22"/>
          <w:lang w:eastAsia="zh-CN"/>
        </w:rPr>
        <w:t xml:space="preserve"> in INACTIVE state.</w:t>
      </w:r>
      <w:r w:rsidR="0029182C">
        <w:rPr>
          <w:rFonts w:cs="Arial"/>
          <w:sz w:val="22"/>
          <w:lang w:eastAsia="zh-CN"/>
        </w:rPr>
        <w:t xml:space="preserve"> In previous meeting, </w:t>
      </w:r>
      <w:r w:rsidR="00881086">
        <w:rPr>
          <w:rFonts w:cs="Arial"/>
          <w:sz w:val="22"/>
          <w:lang w:eastAsia="zh-CN"/>
        </w:rPr>
        <w:t>RAN3 had discussed this topic and made some work assumption based on RAN2 LS.</w:t>
      </w:r>
      <w:r w:rsidR="00BB7DA3">
        <w:rPr>
          <w:rFonts w:cs="Arial"/>
          <w:sz w:val="22"/>
          <w:lang w:eastAsia="zh-CN"/>
        </w:rPr>
        <w:t xml:space="preserve"> </w:t>
      </w:r>
      <w:r w:rsidR="00316D37">
        <w:rPr>
          <w:rFonts w:cs="Arial"/>
          <w:sz w:val="22"/>
          <w:lang w:eastAsia="zh-CN"/>
        </w:rPr>
        <w:t>According to</w:t>
      </w:r>
      <w:r w:rsidR="00BC62FE">
        <w:rPr>
          <w:rFonts w:cs="Arial"/>
          <w:sz w:val="22"/>
          <w:lang w:eastAsia="zh-CN"/>
        </w:rPr>
        <w:t xml:space="preserve"> </w:t>
      </w:r>
      <w:r w:rsidR="00245B23">
        <w:rPr>
          <w:rFonts w:cs="Arial"/>
          <w:sz w:val="22"/>
          <w:lang w:eastAsia="zh-CN"/>
        </w:rPr>
        <w:t>the</w:t>
      </w:r>
      <w:r w:rsidR="00BC62FE">
        <w:rPr>
          <w:rFonts w:cs="Arial"/>
          <w:sz w:val="22"/>
          <w:lang w:eastAsia="zh-CN"/>
        </w:rPr>
        <w:t xml:space="preserve"> reply LS</w:t>
      </w:r>
      <w:r w:rsidR="00BE2BFC">
        <w:rPr>
          <w:rFonts w:cs="Arial"/>
          <w:sz w:val="22"/>
          <w:lang w:eastAsia="zh-CN"/>
        </w:rPr>
        <w:t xml:space="preserve"> from RAN2</w:t>
      </w:r>
      <w:r w:rsidR="00BC62FE">
        <w:rPr>
          <w:rFonts w:cs="Arial"/>
          <w:sz w:val="22"/>
          <w:lang w:eastAsia="zh-CN"/>
        </w:rPr>
        <w:t xml:space="preserve">, </w:t>
      </w:r>
      <w:r w:rsidR="00812D0D">
        <w:rPr>
          <w:rFonts w:cs="Arial"/>
          <w:sz w:val="22"/>
          <w:lang w:eastAsia="zh-CN"/>
        </w:rPr>
        <w:t xml:space="preserve">RAN3 </w:t>
      </w:r>
      <w:r w:rsidR="005B1B92">
        <w:rPr>
          <w:rFonts w:cs="Arial"/>
          <w:sz w:val="22"/>
          <w:lang w:eastAsia="zh-CN"/>
        </w:rPr>
        <w:t xml:space="preserve">is responsible </w:t>
      </w:r>
      <w:r w:rsidR="00812D0D">
        <w:rPr>
          <w:rFonts w:cs="Arial"/>
          <w:sz w:val="22"/>
          <w:lang w:eastAsia="zh-CN"/>
        </w:rPr>
        <w:t>to make the final decision</w:t>
      </w:r>
      <w:r w:rsidR="00FC4C8D">
        <w:rPr>
          <w:rFonts w:cs="Arial"/>
          <w:sz w:val="22"/>
          <w:lang w:eastAsia="zh-CN"/>
        </w:rPr>
        <w:t xml:space="preserve"> on RLC PDU handling</w:t>
      </w:r>
      <w:r w:rsidR="00B74521">
        <w:rPr>
          <w:rFonts w:cs="Arial"/>
          <w:sz w:val="22"/>
          <w:lang w:eastAsia="zh-CN"/>
        </w:rPr>
        <w:t>:</w:t>
      </w:r>
    </w:p>
    <w:p w:rsidR="005D0A27" w:rsidRDefault="00812D0D">
      <w:pPr>
        <w:spacing w:line="360" w:lineRule="auto"/>
        <w:jc w:val="both"/>
        <w:rPr>
          <w:rFonts w:cs="Arial"/>
          <w:sz w:val="22"/>
          <w:lang w:eastAsia="zh-CN"/>
        </w:rPr>
      </w:pPr>
      <w:r w:rsidRPr="004E29B4">
        <w:rPr>
          <w:rFonts w:cs="Arial"/>
          <w:sz w:val="22"/>
          <w:lang w:eastAsia="zh-CN"/>
        </w:rPr>
        <w:t xml:space="preserve">In this contribution, we would like to provide </w:t>
      </w:r>
      <w:r w:rsidR="00BE04B3">
        <w:rPr>
          <w:rFonts w:cs="Arial"/>
          <w:sz w:val="22"/>
          <w:lang w:eastAsia="zh-CN"/>
        </w:rPr>
        <w:t xml:space="preserve">the </w:t>
      </w:r>
      <w:r w:rsidRPr="004E29B4">
        <w:rPr>
          <w:rFonts w:cs="Arial"/>
          <w:sz w:val="22"/>
          <w:lang w:eastAsia="zh-CN"/>
        </w:rPr>
        <w:t>analysis on</w:t>
      </w:r>
      <w:r w:rsidR="00425CCE">
        <w:rPr>
          <w:rFonts w:cs="Arial"/>
          <w:sz w:val="22"/>
          <w:lang w:eastAsia="zh-CN"/>
        </w:rPr>
        <w:t xml:space="preserve"> this issue, </w:t>
      </w:r>
      <w:r w:rsidR="00425CCE" w:rsidRPr="004E29B4">
        <w:rPr>
          <w:rFonts w:cs="Arial"/>
          <w:sz w:val="22"/>
          <w:lang w:eastAsia="zh-CN"/>
        </w:rPr>
        <w:t xml:space="preserve">and also provide our view on </w:t>
      </w:r>
      <w:r w:rsidR="008D7808" w:rsidRPr="004E29B4">
        <w:rPr>
          <w:rFonts w:cs="Arial"/>
          <w:sz w:val="22"/>
          <w:lang w:eastAsia="zh-CN"/>
        </w:rPr>
        <w:t>it.</w:t>
      </w:r>
    </w:p>
    <w:p w:rsidR="00881138" w:rsidRDefault="000767BE">
      <w:pPr>
        <w:pStyle w:val="1"/>
        <w:ind w:left="0" w:firstLine="0"/>
        <w:rPr>
          <w:lang w:eastAsia="zh-CN"/>
        </w:rPr>
      </w:pPr>
      <w:r>
        <w:rPr>
          <w:rFonts w:hint="eastAsia"/>
          <w:lang w:eastAsia="zh-CN"/>
        </w:rPr>
        <w:t>Discussion</w:t>
      </w:r>
    </w:p>
    <w:p w:rsidR="007A69EE" w:rsidRDefault="00735AED" w:rsidP="003778D2">
      <w:pPr>
        <w:spacing w:line="360" w:lineRule="auto"/>
        <w:jc w:val="both"/>
        <w:rPr>
          <w:rFonts w:cs="Arial"/>
          <w:sz w:val="22"/>
          <w:lang w:eastAsia="zh-CN"/>
        </w:rPr>
      </w:pPr>
      <w:r>
        <w:rPr>
          <w:rFonts w:cs="Arial"/>
          <w:sz w:val="22"/>
          <w:lang w:eastAsia="zh-CN"/>
        </w:rPr>
        <w:t>In the offline discussion on RLC handling in</w:t>
      </w:r>
      <w:r w:rsidRPr="00735AED">
        <w:rPr>
          <w:rFonts w:cs="Arial"/>
          <w:sz w:val="22"/>
          <w:lang w:eastAsia="zh-CN"/>
        </w:rPr>
        <w:t xml:space="preserve"> </w:t>
      </w:r>
      <w:r>
        <w:rPr>
          <w:rFonts w:cs="Arial"/>
          <w:sz w:val="22"/>
          <w:lang w:eastAsia="zh-CN"/>
        </w:rPr>
        <w:t>last RAN3 meeting</w:t>
      </w:r>
      <w:r w:rsidR="00DD0D02">
        <w:rPr>
          <w:rFonts w:cs="Arial"/>
          <w:sz w:val="22"/>
          <w:lang w:eastAsia="zh-CN"/>
        </w:rPr>
        <w:t>, t</w:t>
      </w:r>
      <w:r w:rsidR="00600228">
        <w:rPr>
          <w:rFonts w:cs="Arial"/>
          <w:sz w:val="22"/>
          <w:lang w:eastAsia="zh-CN"/>
        </w:rPr>
        <w:t xml:space="preserve">he most companies mainly focused on whether it is a RAN2 issue or not </w:t>
      </w:r>
      <w:r w:rsidR="001B20D5">
        <w:rPr>
          <w:rFonts w:cs="Arial"/>
          <w:sz w:val="22"/>
          <w:lang w:eastAsia="zh-CN"/>
        </w:rPr>
        <w:t>a</w:t>
      </w:r>
      <w:r w:rsidR="00600228">
        <w:rPr>
          <w:rFonts w:cs="Arial"/>
          <w:sz w:val="22"/>
          <w:lang w:eastAsia="zh-CN"/>
        </w:rPr>
        <w:t xml:space="preserve">. </w:t>
      </w:r>
      <w:r w:rsidR="003940C2">
        <w:rPr>
          <w:rFonts w:cs="Arial" w:hint="eastAsia"/>
          <w:sz w:val="22"/>
          <w:lang w:eastAsia="zh-CN"/>
        </w:rPr>
        <w:t xml:space="preserve">As per RAN2 agreement, </w:t>
      </w:r>
      <w:r w:rsidR="003940C2" w:rsidRPr="004328D3">
        <w:rPr>
          <w:rFonts w:cs="Arial"/>
          <w:sz w:val="22"/>
          <w:lang w:eastAsia="zh-CN"/>
        </w:rPr>
        <w:t xml:space="preserve">the RLC configuration used for the SDT DRB data </w:t>
      </w:r>
      <w:r w:rsidR="0086401D">
        <w:rPr>
          <w:rFonts w:cs="Arial"/>
          <w:sz w:val="22"/>
          <w:lang w:eastAsia="zh-CN"/>
        </w:rPr>
        <w:t>come</w:t>
      </w:r>
      <w:r w:rsidR="00A45CE0">
        <w:rPr>
          <w:rFonts w:cs="Arial"/>
          <w:sz w:val="22"/>
          <w:lang w:eastAsia="zh-CN"/>
        </w:rPr>
        <w:t>s</w:t>
      </w:r>
      <w:r w:rsidR="0086401D">
        <w:rPr>
          <w:rFonts w:cs="Arial"/>
          <w:sz w:val="22"/>
          <w:lang w:eastAsia="zh-CN"/>
        </w:rPr>
        <w:t xml:space="preserve"> from</w:t>
      </w:r>
      <w:r w:rsidR="003940C2" w:rsidRPr="009353F5">
        <w:rPr>
          <w:rFonts w:cs="Arial"/>
          <w:sz w:val="22"/>
          <w:lang w:eastAsia="zh-CN"/>
        </w:rPr>
        <w:t xml:space="preserve"> the</w:t>
      </w:r>
      <w:r w:rsidR="003940C2" w:rsidRPr="004328D3">
        <w:rPr>
          <w:rFonts w:cs="Arial"/>
          <w:sz w:val="22"/>
          <w:lang w:eastAsia="zh-CN"/>
        </w:rPr>
        <w:t xml:space="preserve"> UE stored configuration</w:t>
      </w:r>
      <w:r w:rsidR="003940C2">
        <w:rPr>
          <w:rFonts w:cs="Arial"/>
          <w:sz w:val="22"/>
          <w:lang w:eastAsia="zh-CN"/>
        </w:rPr>
        <w:t xml:space="preserve">. For anchor relocation case, </w:t>
      </w:r>
      <w:r w:rsidR="003940C2" w:rsidRPr="004328D3">
        <w:rPr>
          <w:rFonts w:cs="Arial"/>
          <w:sz w:val="22"/>
          <w:lang w:eastAsia="zh-CN"/>
        </w:rPr>
        <w:t>the serving gNB or gNB-DU</w:t>
      </w:r>
      <w:r w:rsidR="003940C2">
        <w:rPr>
          <w:rFonts w:cs="Arial"/>
          <w:sz w:val="22"/>
          <w:lang w:eastAsia="zh-CN"/>
        </w:rPr>
        <w:t xml:space="preserve"> which has no RLC context</w:t>
      </w:r>
      <w:r w:rsidR="00AE0039">
        <w:rPr>
          <w:rFonts w:cs="Arial"/>
          <w:sz w:val="22"/>
          <w:lang w:eastAsia="zh-CN"/>
        </w:rPr>
        <w:t xml:space="preserve"> of the</w:t>
      </w:r>
      <w:r w:rsidR="005B5A84">
        <w:rPr>
          <w:rFonts w:cs="Arial"/>
          <w:sz w:val="22"/>
          <w:lang w:eastAsia="zh-CN"/>
        </w:rPr>
        <w:t xml:space="preserve"> inactive</w:t>
      </w:r>
      <w:r w:rsidR="00AE0039">
        <w:rPr>
          <w:rFonts w:cs="Arial"/>
          <w:sz w:val="22"/>
          <w:lang w:eastAsia="zh-CN"/>
        </w:rPr>
        <w:t xml:space="preserve"> UE</w:t>
      </w:r>
      <w:r w:rsidR="003940C2" w:rsidRPr="00E82E0A">
        <w:rPr>
          <w:rFonts w:cs="Arial"/>
          <w:sz w:val="22"/>
          <w:lang w:eastAsia="zh-CN"/>
        </w:rPr>
        <w:t xml:space="preserve"> </w:t>
      </w:r>
      <w:r w:rsidR="00B771F3">
        <w:rPr>
          <w:rFonts w:cs="Arial"/>
          <w:sz w:val="22"/>
          <w:lang w:eastAsia="zh-CN"/>
        </w:rPr>
        <w:t>shall</w:t>
      </w:r>
      <w:r w:rsidR="00B771F3" w:rsidRPr="004328D3">
        <w:rPr>
          <w:rFonts w:cs="Arial"/>
          <w:sz w:val="22"/>
          <w:lang w:eastAsia="zh-CN"/>
        </w:rPr>
        <w:t xml:space="preserve"> </w:t>
      </w:r>
      <w:r w:rsidR="003940C2" w:rsidRPr="004328D3">
        <w:rPr>
          <w:rFonts w:cs="Arial"/>
          <w:sz w:val="22"/>
          <w:lang w:eastAsia="zh-CN"/>
        </w:rPr>
        <w:t>buffer the uplink data</w:t>
      </w:r>
      <w:r w:rsidR="003940C2">
        <w:rPr>
          <w:rFonts w:cs="Arial"/>
          <w:sz w:val="22"/>
          <w:lang w:eastAsia="zh-CN"/>
        </w:rPr>
        <w:t xml:space="preserve"> before triggering retrieve UE context procedure.</w:t>
      </w:r>
      <w:r w:rsidR="0033410D">
        <w:rPr>
          <w:rFonts w:cs="Arial"/>
          <w:sz w:val="22"/>
          <w:lang w:eastAsia="zh-CN"/>
        </w:rPr>
        <w:t xml:space="preserve"> </w:t>
      </w:r>
      <w:r w:rsidR="004A6843">
        <w:rPr>
          <w:rFonts w:cs="Arial"/>
          <w:sz w:val="22"/>
          <w:lang w:eastAsia="zh-CN"/>
        </w:rPr>
        <w:t>When</w:t>
      </w:r>
      <w:r w:rsidR="00D700ED">
        <w:rPr>
          <w:rFonts w:cs="Arial"/>
          <w:sz w:val="22"/>
          <w:lang w:eastAsia="zh-CN"/>
        </w:rPr>
        <w:t xml:space="preserve"> the serving gNB </w:t>
      </w:r>
      <w:r w:rsidR="004A6843">
        <w:rPr>
          <w:rFonts w:cs="Arial"/>
          <w:sz w:val="22"/>
          <w:lang w:eastAsia="zh-CN"/>
        </w:rPr>
        <w:t>receives</w:t>
      </w:r>
      <w:r w:rsidR="00D700ED">
        <w:rPr>
          <w:rFonts w:cs="Arial"/>
          <w:sz w:val="22"/>
          <w:lang w:eastAsia="zh-CN"/>
        </w:rPr>
        <w:t xml:space="preserve"> t</w:t>
      </w:r>
      <w:r w:rsidR="007A69EE">
        <w:rPr>
          <w:rFonts w:cs="Arial"/>
          <w:sz w:val="22"/>
          <w:lang w:eastAsia="zh-CN"/>
        </w:rPr>
        <w:t xml:space="preserve">he </w:t>
      </w:r>
      <w:r w:rsidR="007A69EE" w:rsidRPr="00A35E6C">
        <w:rPr>
          <w:rFonts w:cs="Arial"/>
          <w:sz w:val="22"/>
          <w:lang w:eastAsia="zh-CN"/>
        </w:rPr>
        <w:t>RLC</w:t>
      </w:r>
      <w:r w:rsidR="00AA18DC">
        <w:rPr>
          <w:rFonts w:cs="Arial"/>
          <w:sz w:val="22"/>
          <w:lang w:eastAsia="zh-CN"/>
        </w:rPr>
        <w:t>/PDCP</w:t>
      </w:r>
      <w:r w:rsidR="007A69EE" w:rsidRPr="00A35E6C">
        <w:rPr>
          <w:rFonts w:cs="Arial"/>
          <w:sz w:val="22"/>
          <w:lang w:eastAsia="zh-CN"/>
        </w:rPr>
        <w:t xml:space="preserve"> configuration</w:t>
      </w:r>
      <w:r w:rsidR="00D700ED">
        <w:rPr>
          <w:rFonts w:cs="Arial"/>
          <w:sz w:val="22"/>
          <w:lang w:eastAsia="zh-CN"/>
        </w:rPr>
        <w:t xml:space="preserve"> </w:t>
      </w:r>
      <w:r w:rsidR="007A69EE" w:rsidRPr="00A35E6C">
        <w:rPr>
          <w:rFonts w:cs="Arial"/>
          <w:sz w:val="22"/>
          <w:lang w:eastAsia="zh-CN"/>
        </w:rPr>
        <w:t>from anchor</w:t>
      </w:r>
      <w:r w:rsidR="002F5A1F">
        <w:rPr>
          <w:rFonts w:cs="Arial"/>
          <w:sz w:val="22"/>
          <w:lang w:eastAsia="zh-CN"/>
        </w:rPr>
        <w:t>/the last serving</w:t>
      </w:r>
      <w:r w:rsidR="007A69EE" w:rsidRPr="00A35E6C">
        <w:rPr>
          <w:rFonts w:cs="Arial"/>
          <w:sz w:val="22"/>
          <w:lang w:eastAsia="zh-CN"/>
        </w:rPr>
        <w:t xml:space="preserve"> </w:t>
      </w:r>
      <w:r w:rsidR="00A10FD2" w:rsidRPr="00A35E6C">
        <w:rPr>
          <w:rFonts w:cs="Arial"/>
          <w:sz w:val="22"/>
          <w:lang w:eastAsia="zh-CN"/>
        </w:rPr>
        <w:t>gNB</w:t>
      </w:r>
      <w:r w:rsidR="00A10FD2">
        <w:rPr>
          <w:rFonts w:cs="Arial"/>
          <w:sz w:val="22"/>
          <w:lang w:eastAsia="zh-CN"/>
        </w:rPr>
        <w:t>,</w:t>
      </w:r>
      <w:r w:rsidR="00D700ED" w:rsidRPr="007C64E1">
        <w:rPr>
          <w:rFonts w:cs="Arial"/>
          <w:sz w:val="22"/>
          <w:lang w:eastAsia="zh-CN"/>
        </w:rPr>
        <w:t xml:space="preserve"> </w:t>
      </w:r>
      <w:r w:rsidR="00B470B6">
        <w:rPr>
          <w:rFonts w:cs="Arial"/>
          <w:sz w:val="22"/>
          <w:lang w:eastAsia="zh-CN"/>
        </w:rPr>
        <w:t xml:space="preserve">the buffer uplink data </w:t>
      </w:r>
      <w:r w:rsidR="00172F96">
        <w:rPr>
          <w:rFonts w:cs="Arial"/>
          <w:sz w:val="22"/>
          <w:lang w:eastAsia="zh-CN"/>
        </w:rPr>
        <w:t>shall</w:t>
      </w:r>
      <w:r w:rsidR="00B470B6">
        <w:rPr>
          <w:rFonts w:cs="Arial"/>
          <w:sz w:val="22"/>
          <w:lang w:eastAsia="zh-CN"/>
        </w:rPr>
        <w:t xml:space="preserve"> be delivered to RLC layer and processed based on the RLC configuration send by the last serving gNB. Therefore, for anchor relocation case, the serving gNB or gNB-DU is responsible for RLC PDU handling.</w:t>
      </w:r>
    </w:p>
    <w:p w:rsidR="00CB3E90" w:rsidRPr="004B578C" w:rsidRDefault="009E6AFB" w:rsidP="00CB3E90">
      <w:pPr>
        <w:spacing w:line="360" w:lineRule="auto"/>
        <w:jc w:val="both"/>
        <w:rPr>
          <w:rFonts w:cs="Arial"/>
          <w:b/>
          <w:sz w:val="22"/>
          <w:lang w:eastAsia="zh-CN"/>
        </w:rPr>
      </w:pPr>
      <w:r>
        <w:rPr>
          <w:rFonts w:cs="Arial"/>
          <w:b/>
          <w:sz w:val="22"/>
          <w:lang w:eastAsia="zh-CN"/>
        </w:rPr>
        <w:t>Observation</w:t>
      </w:r>
      <w:r w:rsidRPr="004B578C">
        <w:rPr>
          <w:rFonts w:cs="Arial"/>
          <w:b/>
          <w:sz w:val="22"/>
          <w:lang w:eastAsia="zh-CN"/>
        </w:rPr>
        <w:t xml:space="preserve"> </w:t>
      </w:r>
      <w:r w:rsidR="009C4B6D" w:rsidRPr="004B578C">
        <w:rPr>
          <w:rFonts w:cs="Arial"/>
          <w:b/>
          <w:sz w:val="22"/>
          <w:lang w:eastAsia="zh-CN"/>
        </w:rPr>
        <w:t xml:space="preserve">1: </w:t>
      </w:r>
      <w:r w:rsidR="00CB3E90" w:rsidRPr="004B578C">
        <w:rPr>
          <w:rFonts w:cs="Arial"/>
          <w:b/>
          <w:sz w:val="22"/>
          <w:lang w:eastAsia="zh-CN"/>
        </w:rPr>
        <w:t xml:space="preserve">For </w:t>
      </w:r>
      <w:r w:rsidR="00C94110">
        <w:rPr>
          <w:rFonts w:cs="Arial"/>
          <w:b/>
          <w:sz w:val="22"/>
          <w:lang w:eastAsia="zh-CN"/>
        </w:rPr>
        <w:t xml:space="preserve">with </w:t>
      </w:r>
      <w:r w:rsidR="00CB3E90" w:rsidRPr="004B578C">
        <w:rPr>
          <w:rFonts w:cs="Arial"/>
          <w:b/>
          <w:sz w:val="22"/>
          <w:lang w:eastAsia="zh-CN"/>
        </w:rPr>
        <w:t>anchor relocation case, the serving gNB or gNB-DU is responsible for RLC PDU handling.</w:t>
      </w:r>
    </w:p>
    <w:p w:rsidR="009C4B6D" w:rsidRDefault="00C957D1" w:rsidP="003778D2">
      <w:pPr>
        <w:spacing w:line="360" w:lineRule="auto"/>
        <w:jc w:val="both"/>
        <w:rPr>
          <w:rFonts w:cs="Arial"/>
          <w:sz w:val="22"/>
          <w:lang w:eastAsia="zh-CN"/>
        </w:rPr>
      </w:pPr>
      <w:r>
        <w:rPr>
          <w:rFonts w:cs="Arial" w:hint="eastAsia"/>
          <w:sz w:val="22"/>
          <w:lang w:eastAsia="zh-CN"/>
        </w:rPr>
        <w:t>F</w:t>
      </w:r>
      <w:r w:rsidR="000377EA">
        <w:rPr>
          <w:rFonts w:cs="Arial"/>
          <w:sz w:val="22"/>
          <w:lang w:eastAsia="zh-CN"/>
        </w:rPr>
        <w:t xml:space="preserve">or without anchor </w:t>
      </w:r>
      <w:r>
        <w:rPr>
          <w:rFonts w:cs="Arial"/>
          <w:sz w:val="22"/>
          <w:lang w:eastAsia="zh-CN"/>
        </w:rPr>
        <w:t xml:space="preserve">relocation case, </w:t>
      </w:r>
      <w:r w:rsidR="00935899">
        <w:rPr>
          <w:rFonts w:cs="Arial"/>
          <w:sz w:val="22"/>
          <w:lang w:eastAsia="zh-CN"/>
        </w:rPr>
        <w:t>th</w:t>
      </w:r>
      <w:r w:rsidR="00C64A90">
        <w:rPr>
          <w:rFonts w:cs="Arial"/>
          <w:sz w:val="22"/>
          <w:lang w:eastAsia="zh-CN"/>
        </w:rPr>
        <w:t>e following</w:t>
      </w:r>
      <w:r w:rsidR="00935899">
        <w:rPr>
          <w:rFonts w:cs="Arial"/>
          <w:sz w:val="22"/>
          <w:lang w:eastAsia="zh-CN"/>
        </w:rPr>
        <w:t xml:space="preserve"> alternatives </w:t>
      </w:r>
      <w:r w:rsidR="00701767">
        <w:rPr>
          <w:rFonts w:cs="Arial"/>
          <w:sz w:val="22"/>
          <w:lang w:eastAsia="zh-CN"/>
        </w:rPr>
        <w:t>seem</w:t>
      </w:r>
      <w:r w:rsidR="00935899">
        <w:rPr>
          <w:rFonts w:cs="Arial"/>
          <w:sz w:val="22"/>
          <w:lang w:eastAsia="zh-CN"/>
        </w:rPr>
        <w:t xml:space="preserve"> to be possible:</w:t>
      </w:r>
    </w:p>
    <w:p w:rsidR="00935899" w:rsidRPr="00342D63" w:rsidRDefault="00935899" w:rsidP="00342D63">
      <w:pPr>
        <w:pStyle w:val="af9"/>
        <w:numPr>
          <w:ilvl w:val="0"/>
          <w:numId w:val="18"/>
        </w:numPr>
        <w:spacing w:line="360" w:lineRule="auto"/>
        <w:jc w:val="both"/>
        <w:rPr>
          <w:rFonts w:cs="Arial"/>
          <w:sz w:val="22"/>
          <w:lang w:eastAsia="zh-CN"/>
        </w:rPr>
      </w:pPr>
      <w:r w:rsidRPr="00342D63">
        <w:rPr>
          <w:rFonts w:cs="Arial"/>
          <w:sz w:val="22"/>
          <w:lang w:eastAsia="zh-CN"/>
        </w:rPr>
        <w:t>Alt 1: MAC SDU is forwarded from serving gNB to anchor gNB</w:t>
      </w:r>
    </w:p>
    <w:p w:rsidR="00935899" w:rsidRPr="00342D63" w:rsidRDefault="00935899" w:rsidP="00342D63">
      <w:pPr>
        <w:pStyle w:val="af9"/>
        <w:numPr>
          <w:ilvl w:val="0"/>
          <w:numId w:val="18"/>
        </w:numPr>
        <w:spacing w:line="360" w:lineRule="auto"/>
        <w:jc w:val="both"/>
        <w:rPr>
          <w:rFonts w:cs="Arial"/>
          <w:sz w:val="22"/>
          <w:lang w:eastAsia="zh-CN"/>
        </w:rPr>
      </w:pPr>
      <w:r w:rsidRPr="00342D63">
        <w:rPr>
          <w:rFonts w:cs="Arial"/>
          <w:sz w:val="22"/>
          <w:lang w:eastAsia="zh-CN"/>
        </w:rPr>
        <w:t>Alt</w:t>
      </w:r>
      <w:r w:rsidR="00707B12" w:rsidRPr="00342D63">
        <w:rPr>
          <w:rFonts w:cs="Arial"/>
          <w:sz w:val="22"/>
          <w:lang w:eastAsia="zh-CN"/>
        </w:rPr>
        <w:t xml:space="preserve"> </w:t>
      </w:r>
      <w:r w:rsidRPr="00342D63">
        <w:rPr>
          <w:rFonts w:cs="Arial"/>
          <w:sz w:val="22"/>
          <w:lang w:eastAsia="zh-CN"/>
        </w:rPr>
        <w:t>2</w:t>
      </w:r>
      <w:r w:rsidR="00707B12" w:rsidRPr="00342D63">
        <w:rPr>
          <w:rFonts w:cs="Arial"/>
          <w:sz w:val="22"/>
          <w:lang w:eastAsia="zh-CN"/>
        </w:rPr>
        <w:t>:</w:t>
      </w:r>
      <w:r w:rsidR="007918D2" w:rsidRPr="00342D63">
        <w:rPr>
          <w:rFonts w:cs="Arial"/>
          <w:sz w:val="22"/>
          <w:lang w:eastAsia="zh-CN"/>
        </w:rPr>
        <w:t xml:space="preserve"> </w:t>
      </w:r>
      <w:r w:rsidR="000902FC" w:rsidRPr="00342D63">
        <w:rPr>
          <w:rFonts w:cs="Arial"/>
          <w:sz w:val="22"/>
          <w:lang w:eastAsia="zh-CN"/>
        </w:rPr>
        <w:t>RLC</w:t>
      </w:r>
      <w:r w:rsidR="00A92C86" w:rsidRPr="00342D63">
        <w:rPr>
          <w:rFonts w:cs="Arial"/>
          <w:sz w:val="22"/>
          <w:lang w:eastAsia="zh-CN"/>
        </w:rPr>
        <w:t xml:space="preserve"> configuration is fetched from anchor gNB. The PDCP SDU is forwarded from serving gNB to anchor gNB</w:t>
      </w:r>
      <w:r w:rsidR="000902FC" w:rsidRPr="00342D63">
        <w:rPr>
          <w:rFonts w:cs="Arial"/>
          <w:sz w:val="22"/>
          <w:lang w:eastAsia="zh-CN"/>
        </w:rPr>
        <w:t>.</w:t>
      </w:r>
    </w:p>
    <w:p w:rsidR="000902FC" w:rsidRDefault="00A10FD2" w:rsidP="003778D2">
      <w:pPr>
        <w:spacing w:line="360" w:lineRule="auto"/>
        <w:jc w:val="both"/>
        <w:rPr>
          <w:rFonts w:cs="Arial"/>
          <w:sz w:val="22"/>
          <w:lang w:eastAsia="zh-CN"/>
        </w:rPr>
      </w:pPr>
      <w:r>
        <w:rPr>
          <w:rFonts w:cs="Arial"/>
          <w:sz w:val="22"/>
          <w:lang w:eastAsia="zh-CN"/>
        </w:rPr>
        <w:lastRenderedPageBreak/>
        <w:t xml:space="preserve">The intention of </w:t>
      </w:r>
      <w:r w:rsidR="000902FC">
        <w:rPr>
          <w:rFonts w:cs="Arial"/>
          <w:sz w:val="22"/>
          <w:lang w:eastAsia="zh-CN"/>
        </w:rPr>
        <w:t>Alt1</w:t>
      </w:r>
      <w:r>
        <w:rPr>
          <w:rFonts w:cs="Arial"/>
          <w:sz w:val="22"/>
          <w:lang w:eastAsia="zh-CN"/>
        </w:rPr>
        <w:t xml:space="preserve"> is t</w:t>
      </w:r>
      <w:r w:rsidR="00C74088">
        <w:rPr>
          <w:rFonts w:cs="Arial"/>
          <w:sz w:val="22"/>
          <w:lang w:eastAsia="zh-CN"/>
        </w:rPr>
        <w:t>o</w:t>
      </w:r>
      <w:r w:rsidR="000902FC">
        <w:rPr>
          <w:rFonts w:cs="Arial"/>
          <w:sz w:val="22"/>
          <w:lang w:eastAsia="zh-CN"/>
        </w:rPr>
        <w:t xml:space="preserve"> process the uplink data </w:t>
      </w:r>
      <w:r w:rsidR="00C74088">
        <w:rPr>
          <w:rFonts w:cs="Arial"/>
          <w:sz w:val="22"/>
          <w:lang w:eastAsia="zh-CN"/>
        </w:rPr>
        <w:t xml:space="preserve">in </w:t>
      </w:r>
      <w:r w:rsidR="000902FC">
        <w:rPr>
          <w:rFonts w:cs="Arial"/>
          <w:sz w:val="22"/>
          <w:lang w:eastAsia="zh-CN"/>
        </w:rPr>
        <w:t>the last serving gNB</w:t>
      </w:r>
      <w:r w:rsidR="00B539BB">
        <w:rPr>
          <w:rFonts w:cs="Arial"/>
          <w:sz w:val="22"/>
          <w:lang w:eastAsia="zh-CN"/>
        </w:rPr>
        <w:t xml:space="preserve"> and not</w:t>
      </w:r>
      <w:r w:rsidR="00867478">
        <w:rPr>
          <w:rFonts w:cs="Arial"/>
          <w:sz w:val="22"/>
          <w:lang w:eastAsia="zh-CN"/>
        </w:rPr>
        <w:t xml:space="preserve"> transfer UE Context to the serving gNB.</w:t>
      </w:r>
      <w:r w:rsidR="00C74088">
        <w:rPr>
          <w:rFonts w:cs="Arial"/>
          <w:sz w:val="22"/>
          <w:lang w:eastAsia="zh-CN"/>
        </w:rPr>
        <w:t xml:space="preserve"> </w:t>
      </w:r>
      <w:r w:rsidR="000960BF">
        <w:rPr>
          <w:rFonts w:cs="Arial"/>
          <w:sz w:val="22"/>
          <w:lang w:eastAsia="zh-CN"/>
        </w:rPr>
        <w:t xml:space="preserve">Specially, for one-shot </w:t>
      </w:r>
      <w:r w:rsidR="009E6AFB">
        <w:rPr>
          <w:rFonts w:cs="Arial"/>
          <w:sz w:val="22"/>
          <w:lang w:eastAsia="zh-CN"/>
        </w:rPr>
        <w:t>transmission</w:t>
      </w:r>
      <w:r w:rsidR="000960BF">
        <w:rPr>
          <w:rFonts w:cs="Arial"/>
          <w:sz w:val="22"/>
          <w:lang w:eastAsia="zh-CN"/>
        </w:rPr>
        <w:t xml:space="preserve">, </w:t>
      </w:r>
      <w:r w:rsidR="00693F8A">
        <w:rPr>
          <w:rFonts w:cs="Arial"/>
          <w:sz w:val="22"/>
          <w:lang w:eastAsia="zh-CN"/>
        </w:rPr>
        <w:t>it</w:t>
      </w:r>
      <w:r w:rsidR="004259CC">
        <w:rPr>
          <w:rFonts w:cs="Arial"/>
          <w:sz w:val="22"/>
          <w:lang w:eastAsia="zh-CN"/>
        </w:rPr>
        <w:t xml:space="preserve"> </w:t>
      </w:r>
      <w:r w:rsidR="00693F8A">
        <w:rPr>
          <w:rFonts w:cs="Arial"/>
          <w:sz w:val="22"/>
          <w:lang w:eastAsia="zh-CN"/>
        </w:rPr>
        <w:t>can reduce</w:t>
      </w:r>
      <w:r w:rsidR="004259CC">
        <w:rPr>
          <w:rFonts w:cs="Arial"/>
          <w:sz w:val="22"/>
          <w:lang w:eastAsia="zh-CN"/>
        </w:rPr>
        <w:t xml:space="preserve"> </w:t>
      </w:r>
      <w:r w:rsidR="004259CC" w:rsidRPr="00B16D93">
        <w:rPr>
          <w:sz w:val="22"/>
          <w:szCs w:val="22"/>
          <w:lang w:eastAsia="zh-CN"/>
        </w:rPr>
        <w:t xml:space="preserve">the </w:t>
      </w:r>
      <w:r w:rsidR="00693F8A">
        <w:rPr>
          <w:sz w:val="22"/>
          <w:szCs w:val="22"/>
          <w:lang w:eastAsia="zh-CN"/>
        </w:rPr>
        <w:t xml:space="preserve">latency caused by the </w:t>
      </w:r>
      <w:r w:rsidR="004259CC" w:rsidRPr="00B16D93">
        <w:rPr>
          <w:sz w:val="22"/>
          <w:szCs w:val="22"/>
          <w:lang w:eastAsia="zh-CN"/>
        </w:rPr>
        <w:t>context fetching and data forwarding tunnel establishment</w:t>
      </w:r>
      <w:r w:rsidR="004259CC">
        <w:rPr>
          <w:rFonts w:cs="Arial"/>
          <w:sz w:val="22"/>
          <w:lang w:eastAsia="zh-CN"/>
        </w:rPr>
        <w:t xml:space="preserve">. </w:t>
      </w:r>
      <w:r w:rsidR="00E76A6A">
        <w:rPr>
          <w:rFonts w:cs="Arial"/>
          <w:sz w:val="22"/>
          <w:lang w:eastAsia="zh-CN"/>
        </w:rPr>
        <w:t>However, for CU/DU split case</w:t>
      </w:r>
      <w:r w:rsidR="00E76A6A">
        <w:rPr>
          <w:rFonts w:cs="Arial" w:hint="eastAsia"/>
          <w:sz w:val="22"/>
          <w:lang w:eastAsia="zh-CN"/>
        </w:rPr>
        <w:t xml:space="preserve">, </w:t>
      </w:r>
      <w:r w:rsidR="00E76A6A">
        <w:rPr>
          <w:rFonts w:cs="Arial"/>
          <w:sz w:val="22"/>
          <w:lang w:eastAsia="zh-CN"/>
        </w:rPr>
        <w:t xml:space="preserve">the </w:t>
      </w:r>
      <w:r w:rsidR="00693F8A">
        <w:rPr>
          <w:rFonts w:cs="Arial" w:hint="eastAsia"/>
          <w:sz w:val="22"/>
          <w:lang w:eastAsia="zh-CN"/>
        </w:rPr>
        <w:t>forwarded</w:t>
      </w:r>
      <w:r w:rsidR="00E76A6A">
        <w:rPr>
          <w:rFonts w:cs="Arial" w:hint="eastAsia"/>
          <w:sz w:val="22"/>
          <w:lang w:eastAsia="zh-CN"/>
        </w:rPr>
        <w:t xml:space="preserve"> MAC SDU</w:t>
      </w:r>
      <w:r w:rsidR="00E76A6A">
        <w:rPr>
          <w:rFonts w:cs="Arial"/>
          <w:sz w:val="22"/>
          <w:lang w:eastAsia="zh-CN"/>
        </w:rPr>
        <w:t xml:space="preserve"> </w:t>
      </w:r>
      <w:r w:rsidR="00693F8A">
        <w:rPr>
          <w:rFonts w:cs="Arial"/>
          <w:sz w:val="22"/>
          <w:lang w:eastAsia="zh-CN"/>
        </w:rPr>
        <w:t xml:space="preserve">shall be delivered </w:t>
      </w:r>
      <w:r w:rsidR="00E76A6A">
        <w:rPr>
          <w:rFonts w:cs="Arial"/>
          <w:sz w:val="22"/>
          <w:lang w:eastAsia="zh-CN"/>
        </w:rPr>
        <w:t xml:space="preserve">to </w:t>
      </w:r>
      <w:r w:rsidR="004C2914">
        <w:rPr>
          <w:rFonts w:cs="Arial"/>
          <w:sz w:val="22"/>
          <w:lang w:eastAsia="zh-CN"/>
        </w:rPr>
        <w:t>the last serving gNB-</w:t>
      </w:r>
      <w:r w:rsidR="00E76A6A">
        <w:rPr>
          <w:rFonts w:cs="Arial"/>
          <w:sz w:val="22"/>
          <w:lang w:eastAsia="zh-CN"/>
        </w:rPr>
        <w:t>DU</w:t>
      </w:r>
      <w:r w:rsidR="002801B4">
        <w:rPr>
          <w:rFonts w:cs="Arial"/>
          <w:sz w:val="22"/>
          <w:lang w:eastAsia="zh-CN"/>
        </w:rPr>
        <w:t xml:space="preserve"> and resend to </w:t>
      </w:r>
      <w:r w:rsidR="004C2914">
        <w:rPr>
          <w:rFonts w:cs="Arial"/>
          <w:sz w:val="22"/>
          <w:lang w:eastAsia="zh-CN"/>
        </w:rPr>
        <w:t>gNB-</w:t>
      </w:r>
      <w:r w:rsidR="002801B4">
        <w:rPr>
          <w:rFonts w:cs="Arial"/>
          <w:sz w:val="22"/>
          <w:lang w:eastAsia="zh-CN"/>
        </w:rPr>
        <w:t>CU after RLC handling</w:t>
      </w:r>
      <w:r w:rsidR="00E76A6A">
        <w:rPr>
          <w:rFonts w:cs="Arial"/>
          <w:sz w:val="22"/>
          <w:lang w:eastAsia="zh-CN"/>
        </w:rPr>
        <w:t xml:space="preserve">. </w:t>
      </w:r>
      <w:r w:rsidR="004C2914">
        <w:rPr>
          <w:rFonts w:cs="Arial"/>
          <w:sz w:val="22"/>
          <w:lang w:eastAsia="zh-CN"/>
        </w:rPr>
        <w:t xml:space="preserve">In addition, in order to support subsequent UL </w:t>
      </w:r>
      <w:r w:rsidR="002A450C">
        <w:rPr>
          <w:rFonts w:cs="Arial"/>
          <w:sz w:val="22"/>
          <w:lang w:eastAsia="zh-CN"/>
        </w:rPr>
        <w:t>transmission</w:t>
      </w:r>
      <w:r w:rsidR="00C74088">
        <w:rPr>
          <w:rFonts w:cs="Arial"/>
          <w:sz w:val="22"/>
          <w:lang w:eastAsia="zh-CN"/>
        </w:rPr>
        <w:t xml:space="preserve">, the </w:t>
      </w:r>
      <w:r w:rsidR="00770DD6">
        <w:rPr>
          <w:rFonts w:cs="Arial"/>
          <w:sz w:val="22"/>
          <w:lang w:eastAsia="zh-CN"/>
        </w:rPr>
        <w:t xml:space="preserve">uplink </w:t>
      </w:r>
      <w:r w:rsidR="00C74088">
        <w:rPr>
          <w:rFonts w:cs="Arial"/>
          <w:sz w:val="22"/>
          <w:lang w:eastAsia="zh-CN"/>
        </w:rPr>
        <w:t xml:space="preserve">data forwarding </w:t>
      </w:r>
      <w:r w:rsidR="00B25112">
        <w:rPr>
          <w:rFonts w:cs="Arial"/>
          <w:sz w:val="22"/>
          <w:lang w:eastAsia="zh-CN"/>
        </w:rPr>
        <w:t xml:space="preserve">for MAC SDU </w:t>
      </w:r>
      <w:r w:rsidR="00C74088">
        <w:rPr>
          <w:rFonts w:cs="Arial"/>
          <w:sz w:val="22"/>
          <w:lang w:eastAsia="zh-CN"/>
        </w:rPr>
        <w:t xml:space="preserve">between the serving gNB and anchor gNB is </w:t>
      </w:r>
      <w:r w:rsidR="001C4567">
        <w:rPr>
          <w:rFonts w:cs="Arial"/>
          <w:sz w:val="22"/>
          <w:lang w:eastAsia="zh-CN"/>
        </w:rPr>
        <w:t xml:space="preserve">still </w:t>
      </w:r>
      <w:r w:rsidR="00C74088">
        <w:rPr>
          <w:rFonts w:cs="Arial"/>
          <w:sz w:val="22"/>
          <w:lang w:eastAsia="zh-CN"/>
        </w:rPr>
        <w:t>needed.</w:t>
      </w:r>
      <w:r w:rsidR="000902FC">
        <w:rPr>
          <w:rFonts w:cs="Arial"/>
          <w:sz w:val="22"/>
          <w:lang w:eastAsia="zh-CN"/>
        </w:rPr>
        <w:t xml:space="preserve"> </w:t>
      </w:r>
      <w:r w:rsidR="0069527B">
        <w:rPr>
          <w:rFonts w:cs="Arial"/>
          <w:sz w:val="22"/>
          <w:lang w:eastAsia="zh-CN"/>
        </w:rPr>
        <w:t>In retrieve UE context response message</w:t>
      </w:r>
      <w:r w:rsidR="00D44BE7">
        <w:rPr>
          <w:rFonts w:cs="Arial"/>
          <w:sz w:val="22"/>
          <w:lang w:eastAsia="zh-CN"/>
        </w:rPr>
        <w:t xml:space="preserve">, </w:t>
      </w:r>
      <w:r w:rsidR="000902FC">
        <w:rPr>
          <w:rFonts w:cs="Arial"/>
          <w:sz w:val="22"/>
          <w:lang w:eastAsia="zh-CN"/>
        </w:rPr>
        <w:t xml:space="preserve">the last serving gNB shall inform the UL tunnel </w:t>
      </w:r>
      <w:r w:rsidR="006A78BB">
        <w:rPr>
          <w:rFonts w:cs="Arial"/>
          <w:sz w:val="22"/>
          <w:lang w:eastAsia="zh-CN"/>
        </w:rPr>
        <w:t>information</w:t>
      </w:r>
      <w:r w:rsidR="000902FC">
        <w:rPr>
          <w:rFonts w:cs="Arial"/>
          <w:sz w:val="22"/>
          <w:lang w:eastAsia="zh-CN"/>
        </w:rPr>
        <w:t>.</w:t>
      </w:r>
      <w:r w:rsidR="00450ED1">
        <w:rPr>
          <w:rFonts w:cs="Arial"/>
          <w:sz w:val="22"/>
          <w:lang w:eastAsia="zh-CN"/>
        </w:rPr>
        <w:t xml:space="preserve"> </w:t>
      </w:r>
      <w:r w:rsidR="006900AD">
        <w:rPr>
          <w:rFonts w:cs="Arial"/>
          <w:sz w:val="22"/>
          <w:lang w:eastAsia="zh-CN"/>
        </w:rPr>
        <w:t>Again</w:t>
      </w:r>
      <w:r w:rsidR="00A60DAF">
        <w:rPr>
          <w:rFonts w:cs="Arial"/>
          <w:sz w:val="22"/>
          <w:lang w:eastAsia="zh-CN"/>
        </w:rPr>
        <w:t xml:space="preserve"> </w:t>
      </w:r>
      <w:r w:rsidR="00EE6CA6">
        <w:rPr>
          <w:rFonts w:cs="Arial"/>
          <w:sz w:val="22"/>
          <w:lang w:eastAsia="zh-CN"/>
        </w:rPr>
        <w:t xml:space="preserve">for CU/DU split case, </w:t>
      </w:r>
      <w:r w:rsidR="00D030E4">
        <w:rPr>
          <w:rFonts w:cs="Arial"/>
          <w:sz w:val="22"/>
          <w:lang w:eastAsia="zh-CN"/>
        </w:rPr>
        <w:t>it is need to establish a</w:t>
      </w:r>
      <w:r w:rsidR="00EE6CA6">
        <w:rPr>
          <w:rFonts w:cs="Arial"/>
          <w:sz w:val="22"/>
          <w:lang w:eastAsia="zh-CN"/>
        </w:rPr>
        <w:t xml:space="preserve"> forwarding tunnel between the serving gNB-DU</w:t>
      </w:r>
      <w:r w:rsidR="00D030E4">
        <w:rPr>
          <w:rFonts w:cs="Arial"/>
          <w:sz w:val="22"/>
          <w:lang w:eastAsia="zh-CN"/>
        </w:rPr>
        <w:t xml:space="preserve"> and the last serving gNB-DU. However,</w:t>
      </w:r>
      <w:r w:rsidR="006B5021">
        <w:rPr>
          <w:rFonts w:cs="Arial"/>
          <w:sz w:val="22"/>
          <w:lang w:eastAsia="zh-CN"/>
        </w:rPr>
        <w:t xml:space="preserve"> in current mechanism</w:t>
      </w:r>
      <w:r w:rsidR="00F06D15">
        <w:rPr>
          <w:rFonts w:cs="Arial"/>
          <w:sz w:val="22"/>
          <w:lang w:eastAsia="zh-CN"/>
        </w:rPr>
        <w:t xml:space="preserve">, the forwarding tunnel only exists </w:t>
      </w:r>
      <w:r w:rsidR="00F22E12">
        <w:rPr>
          <w:rFonts w:cs="Arial"/>
          <w:sz w:val="22"/>
          <w:lang w:eastAsia="zh-CN"/>
        </w:rPr>
        <w:t xml:space="preserve">between two </w:t>
      </w:r>
      <w:r w:rsidR="00F06D15">
        <w:rPr>
          <w:rFonts w:cs="Arial"/>
          <w:sz w:val="22"/>
          <w:lang w:eastAsia="zh-CN"/>
        </w:rPr>
        <w:t>CU-UP</w:t>
      </w:r>
      <w:r w:rsidR="00F22E12">
        <w:rPr>
          <w:rFonts w:cs="Arial"/>
          <w:sz w:val="22"/>
          <w:lang w:eastAsia="zh-CN"/>
        </w:rPr>
        <w:t>s</w:t>
      </w:r>
      <w:r w:rsidR="00F06D15">
        <w:rPr>
          <w:rFonts w:cs="Arial"/>
          <w:sz w:val="22"/>
          <w:lang w:eastAsia="zh-CN"/>
        </w:rPr>
        <w:t xml:space="preserve">. </w:t>
      </w:r>
    </w:p>
    <w:p w:rsidR="00F06D15" w:rsidRDefault="007B29F0">
      <w:pPr>
        <w:spacing w:line="360" w:lineRule="auto"/>
        <w:jc w:val="both"/>
        <w:rPr>
          <w:rFonts w:cs="Arial"/>
          <w:sz w:val="22"/>
          <w:lang w:eastAsia="zh-CN"/>
        </w:rPr>
      </w:pPr>
      <w:r>
        <w:rPr>
          <w:rFonts w:cs="Arial"/>
          <w:sz w:val="22"/>
          <w:lang w:eastAsia="zh-CN"/>
        </w:rPr>
        <w:t>There are two options to provide</w:t>
      </w:r>
      <w:r w:rsidR="00146204">
        <w:rPr>
          <w:sz w:val="22"/>
          <w:szCs w:val="22"/>
        </w:rPr>
        <w:t xml:space="preserve"> the context information</w:t>
      </w:r>
      <w:r>
        <w:rPr>
          <w:sz w:val="22"/>
          <w:szCs w:val="22"/>
        </w:rPr>
        <w:t xml:space="preserve"> in Alt2</w:t>
      </w:r>
      <w:r w:rsidR="006568D8">
        <w:rPr>
          <w:rFonts w:cs="Arial"/>
          <w:sz w:val="22"/>
          <w:lang w:eastAsia="zh-CN"/>
        </w:rPr>
        <w:t xml:space="preserve">, namely full context and </w:t>
      </w:r>
      <w:r>
        <w:rPr>
          <w:rFonts w:cs="Arial"/>
          <w:sz w:val="22"/>
          <w:lang w:eastAsia="zh-CN"/>
        </w:rPr>
        <w:t xml:space="preserve">only </w:t>
      </w:r>
      <w:r w:rsidR="006568D8">
        <w:rPr>
          <w:rFonts w:cs="Arial"/>
          <w:sz w:val="22"/>
          <w:lang w:eastAsia="zh-CN"/>
        </w:rPr>
        <w:t>RLC configuration</w:t>
      </w:r>
      <w:r w:rsidR="006568D8">
        <w:rPr>
          <w:rFonts w:cs="Arial" w:hint="eastAsia"/>
          <w:sz w:val="22"/>
          <w:lang w:eastAsia="zh-CN"/>
        </w:rPr>
        <w:t xml:space="preserve">. </w:t>
      </w:r>
      <w:r w:rsidR="006C6F9A">
        <w:rPr>
          <w:rFonts w:cs="Arial"/>
          <w:sz w:val="22"/>
          <w:lang w:eastAsia="zh-CN"/>
        </w:rPr>
        <w:t>T</w:t>
      </w:r>
      <w:r w:rsidR="006B560E">
        <w:rPr>
          <w:rFonts w:cs="Arial"/>
          <w:sz w:val="22"/>
          <w:lang w:eastAsia="zh-CN"/>
        </w:rPr>
        <w:t>he full</w:t>
      </w:r>
      <w:r w:rsidR="006568D8">
        <w:rPr>
          <w:rFonts w:cs="Arial"/>
          <w:sz w:val="22"/>
          <w:lang w:eastAsia="zh-CN"/>
        </w:rPr>
        <w:t xml:space="preserve"> UE</w:t>
      </w:r>
      <w:r w:rsidR="006B560E">
        <w:rPr>
          <w:rFonts w:cs="Arial"/>
          <w:sz w:val="22"/>
          <w:lang w:eastAsia="zh-CN"/>
        </w:rPr>
        <w:t xml:space="preserve"> context</w:t>
      </w:r>
      <w:r w:rsidR="00890C6C">
        <w:rPr>
          <w:rFonts w:cs="Arial"/>
          <w:sz w:val="22"/>
          <w:lang w:eastAsia="zh-CN"/>
        </w:rPr>
        <w:t xml:space="preserve"> implies</w:t>
      </w:r>
      <w:r w:rsidR="006B560E">
        <w:rPr>
          <w:rFonts w:cs="Arial"/>
          <w:sz w:val="22"/>
          <w:lang w:eastAsia="zh-CN"/>
        </w:rPr>
        <w:t xml:space="preserve"> all the user plane protocol data to be handled in the serving gNB, and then the SDAP/PDCP data shall be forwarded to the last serving gNB. To our understanding, full context may impact security related specification</w:t>
      </w:r>
      <w:r w:rsidR="00300A52">
        <w:rPr>
          <w:rFonts w:cs="Arial"/>
          <w:sz w:val="22"/>
          <w:lang w:eastAsia="zh-CN"/>
        </w:rPr>
        <w:t>s</w:t>
      </w:r>
      <w:r w:rsidR="006B560E">
        <w:rPr>
          <w:rFonts w:cs="Arial"/>
          <w:sz w:val="22"/>
          <w:lang w:eastAsia="zh-CN"/>
        </w:rPr>
        <w:t xml:space="preserve"> and mechanism. </w:t>
      </w:r>
      <w:r w:rsidR="00DF7D7A">
        <w:rPr>
          <w:rFonts w:cs="Arial"/>
          <w:sz w:val="22"/>
          <w:lang w:eastAsia="zh-CN"/>
        </w:rPr>
        <w:t>Specially,</w:t>
      </w:r>
      <w:r w:rsidR="001A5068">
        <w:rPr>
          <w:rFonts w:cs="Arial"/>
          <w:sz w:val="22"/>
          <w:lang w:eastAsia="zh-CN"/>
        </w:rPr>
        <w:t xml:space="preserve"> in CP/UP split case, more standardization work between CU-CP and CU-UP are needed</w:t>
      </w:r>
      <w:r w:rsidR="00BC7AA4">
        <w:rPr>
          <w:rFonts w:cs="Arial"/>
          <w:sz w:val="22"/>
          <w:lang w:eastAsia="zh-CN"/>
        </w:rPr>
        <w:t xml:space="preserve">. Compared to the full context, </w:t>
      </w:r>
      <w:r w:rsidR="00B61420">
        <w:rPr>
          <w:rFonts w:cs="Arial"/>
          <w:sz w:val="22"/>
          <w:lang w:eastAsia="zh-CN"/>
        </w:rPr>
        <w:t xml:space="preserve">the </w:t>
      </w:r>
      <w:r w:rsidR="00BC7AA4">
        <w:rPr>
          <w:rFonts w:cs="Arial"/>
          <w:sz w:val="22"/>
          <w:lang w:eastAsia="zh-CN"/>
        </w:rPr>
        <w:t>RLC configuration</w:t>
      </w:r>
      <w:r w:rsidR="00B61420">
        <w:rPr>
          <w:rFonts w:cs="Arial"/>
          <w:sz w:val="22"/>
          <w:lang w:eastAsia="zh-CN"/>
        </w:rPr>
        <w:t xml:space="preserve"> option </w:t>
      </w:r>
      <w:r w:rsidR="00BC7AA4">
        <w:rPr>
          <w:rFonts w:cs="Arial"/>
          <w:sz w:val="22"/>
          <w:lang w:eastAsia="zh-CN"/>
        </w:rPr>
        <w:t>can reuse the existing mechanism and call flow.</w:t>
      </w:r>
      <w:r w:rsidR="00146204">
        <w:rPr>
          <w:rFonts w:cs="Arial" w:hint="eastAsia"/>
          <w:sz w:val="22"/>
          <w:lang w:eastAsia="zh-CN"/>
        </w:rPr>
        <w:t xml:space="preserve"> </w:t>
      </w:r>
      <w:r w:rsidR="00CE2BF4">
        <w:rPr>
          <w:rFonts w:cs="Arial"/>
          <w:sz w:val="22"/>
          <w:lang w:eastAsia="zh-CN"/>
        </w:rPr>
        <w:t>The serving gNB handle</w:t>
      </w:r>
      <w:r w:rsidR="009A0470">
        <w:rPr>
          <w:rFonts w:cs="Arial"/>
          <w:sz w:val="22"/>
          <w:lang w:eastAsia="zh-CN"/>
        </w:rPr>
        <w:t>s</w:t>
      </w:r>
      <w:r w:rsidR="00CE2BF4">
        <w:rPr>
          <w:rFonts w:cs="Arial"/>
          <w:sz w:val="22"/>
          <w:lang w:eastAsia="zh-CN"/>
        </w:rPr>
        <w:t xml:space="preserve"> the buffer data with the RLC configuration provided by the last serving gNB.</w:t>
      </w:r>
      <w:r w:rsidR="00E51972">
        <w:rPr>
          <w:rFonts w:cs="Arial"/>
          <w:sz w:val="22"/>
          <w:lang w:eastAsia="zh-CN"/>
        </w:rPr>
        <w:t xml:space="preserve"> In  CU/DU split</w:t>
      </w:r>
      <w:r w:rsidR="002357FB">
        <w:rPr>
          <w:rFonts w:cs="Arial"/>
          <w:sz w:val="22"/>
          <w:lang w:eastAsia="zh-CN"/>
        </w:rPr>
        <w:t xml:space="preserve"> case</w:t>
      </w:r>
      <w:r w:rsidR="00CE2BF4">
        <w:rPr>
          <w:rFonts w:cs="Arial"/>
          <w:sz w:val="22"/>
          <w:lang w:eastAsia="zh-CN"/>
        </w:rPr>
        <w:t>, the serving gNB-CU need to transfer the RLC configuration to gNB-</w:t>
      </w:r>
      <w:r w:rsidR="00E51972">
        <w:rPr>
          <w:rFonts w:cs="Arial"/>
          <w:sz w:val="22"/>
          <w:lang w:eastAsia="zh-CN"/>
        </w:rPr>
        <w:t>DU with UE Context Modification Message. And the serving gNB-DU handle</w:t>
      </w:r>
      <w:r w:rsidR="002357FB">
        <w:rPr>
          <w:rFonts w:cs="Arial"/>
          <w:sz w:val="22"/>
          <w:lang w:eastAsia="zh-CN"/>
        </w:rPr>
        <w:t>s</w:t>
      </w:r>
      <w:r w:rsidR="00E51972">
        <w:rPr>
          <w:rFonts w:cs="Arial"/>
          <w:sz w:val="22"/>
          <w:lang w:eastAsia="zh-CN"/>
        </w:rPr>
        <w:t xml:space="preserve"> the buffer data with RLC configuration </w:t>
      </w:r>
      <w:r w:rsidR="00C94110">
        <w:rPr>
          <w:rFonts w:cs="Arial"/>
          <w:sz w:val="22"/>
          <w:lang w:eastAsia="zh-CN"/>
        </w:rPr>
        <w:t>and forward to the last serving gNB. Compared to Alt1, the Alt2 is more simple and straightforward solution.</w:t>
      </w:r>
    </w:p>
    <w:p w:rsidR="00C94110" w:rsidRDefault="002867B4" w:rsidP="003778D2">
      <w:pPr>
        <w:spacing w:line="360" w:lineRule="auto"/>
        <w:jc w:val="both"/>
        <w:rPr>
          <w:rFonts w:cs="Arial"/>
          <w:sz w:val="22"/>
          <w:lang w:eastAsia="zh-CN"/>
        </w:rPr>
      </w:pPr>
      <w:r>
        <w:rPr>
          <w:rFonts w:cs="Arial"/>
          <w:b/>
          <w:sz w:val="22"/>
          <w:lang w:eastAsia="zh-CN"/>
        </w:rPr>
        <w:t xml:space="preserve">Observation </w:t>
      </w:r>
      <w:r w:rsidR="00C94110">
        <w:rPr>
          <w:rFonts w:cs="Arial"/>
          <w:b/>
          <w:sz w:val="22"/>
          <w:lang w:eastAsia="zh-CN"/>
        </w:rPr>
        <w:t>2</w:t>
      </w:r>
      <w:r w:rsidR="00C94110" w:rsidRPr="004328D3">
        <w:rPr>
          <w:rFonts w:cs="Arial"/>
          <w:b/>
          <w:sz w:val="22"/>
          <w:lang w:eastAsia="zh-CN"/>
        </w:rPr>
        <w:t xml:space="preserve">: For </w:t>
      </w:r>
      <w:r w:rsidR="00C94110">
        <w:rPr>
          <w:rFonts w:cs="Arial"/>
          <w:b/>
          <w:sz w:val="22"/>
          <w:lang w:eastAsia="zh-CN"/>
        </w:rPr>
        <w:t xml:space="preserve">without </w:t>
      </w:r>
      <w:r w:rsidR="00C94110" w:rsidRPr="004328D3">
        <w:rPr>
          <w:rFonts w:cs="Arial"/>
          <w:b/>
          <w:sz w:val="22"/>
          <w:lang w:eastAsia="zh-CN"/>
        </w:rPr>
        <w:t>anchor relocation case, the serving gNB or gNB-DU is responsible for RLC PDU handling.</w:t>
      </w:r>
    </w:p>
    <w:p w:rsidR="004D3A26" w:rsidRPr="004566C8" w:rsidRDefault="00DE7660" w:rsidP="005A44DA">
      <w:pPr>
        <w:spacing w:line="360" w:lineRule="auto"/>
        <w:jc w:val="both"/>
        <w:rPr>
          <w:rFonts w:cs="Arial"/>
          <w:b/>
          <w:sz w:val="22"/>
          <w:lang w:eastAsia="zh-CN"/>
        </w:rPr>
      </w:pPr>
      <w:r>
        <w:rPr>
          <w:rFonts w:cs="Arial"/>
          <w:b/>
          <w:sz w:val="22"/>
          <w:lang w:eastAsia="zh-CN"/>
        </w:rPr>
        <w:t>Proposal:</w:t>
      </w:r>
      <w:r w:rsidR="00090302">
        <w:rPr>
          <w:rFonts w:cs="Arial" w:hint="eastAsia"/>
          <w:b/>
          <w:sz w:val="22"/>
          <w:lang w:eastAsia="zh-CN"/>
        </w:rPr>
        <w:t xml:space="preserve"> </w:t>
      </w:r>
      <w:r w:rsidR="002E36A7">
        <w:rPr>
          <w:rFonts w:cs="Arial"/>
          <w:b/>
          <w:sz w:val="22"/>
          <w:lang w:eastAsia="zh-CN"/>
        </w:rPr>
        <w:t>T</w:t>
      </w:r>
      <w:r w:rsidR="00175A57" w:rsidRPr="00175A57">
        <w:rPr>
          <w:rFonts w:cs="Arial"/>
          <w:b/>
          <w:sz w:val="22"/>
          <w:lang w:eastAsia="zh-CN"/>
        </w:rPr>
        <w:t>he RLC PDU will be processed in the receiving gNB</w:t>
      </w:r>
      <w:r w:rsidR="00175A57">
        <w:rPr>
          <w:rFonts w:cs="Arial"/>
          <w:b/>
          <w:sz w:val="22"/>
          <w:lang w:eastAsia="zh-CN"/>
        </w:rPr>
        <w:t xml:space="preserve"> in any case</w:t>
      </w:r>
      <w:r>
        <w:rPr>
          <w:rFonts w:cs="Arial"/>
          <w:b/>
          <w:sz w:val="22"/>
          <w:lang w:eastAsia="zh-CN"/>
        </w:rPr>
        <w:t>s</w:t>
      </w:r>
      <w:r w:rsidR="00175A57">
        <w:rPr>
          <w:rFonts w:cs="Arial"/>
          <w:b/>
          <w:sz w:val="22"/>
          <w:lang w:eastAsia="zh-CN"/>
        </w:rPr>
        <w:t>.</w:t>
      </w:r>
    </w:p>
    <w:p w:rsidR="00881138" w:rsidRDefault="000767BE">
      <w:pPr>
        <w:pStyle w:val="1"/>
        <w:rPr>
          <w:lang w:val="en-US"/>
        </w:rPr>
      </w:pPr>
      <w:r>
        <w:rPr>
          <w:lang w:eastAsia="zh-CN"/>
        </w:rPr>
        <w:t>Proposal</w:t>
      </w:r>
    </w:p>
    <w:p w:rsidR="006A23DB" w:rsidRDefault="000767BE" w:rsidP="006A23DB">
      <w:pPr>
        <w:spacing w:line="360" w:lineRule="auto"/>
        <w:jc w:val="both"/>
        <w:rPr>
          <w:rFonts w:cs="Arial"/>
          <w:b/>
          <w:sz w:val="22"/>
          <w:lang w:eastAsia="zh-CN"/>
        </w:rPr>
      </w:pPr>
      <w:r>
        <w:rPr>
          <w:rFonts w:cs="Arial"/>
          <w:sz w:val="22"/>
        </w:rPr>
        <w:t xml:space="preserve">Based on the above analysis, we have the following </w:t>
      </w:r>
      <w:r w:rsidR="00742510" w:rsidRPr="00CF7109">
        <w:rPr>
          <w:rFonts w:cs="Arial"/>
          <w:sz w:val="22"/>
        </w:rPr>
        <w:t>o</w:t>
      </w:r>
      <w:r w:rsidR="0037795A" w:rsidRPr="00CF7109">
        <w:rPr>
          <w:rFonts w:cs="Arial"/>
          <w:sz w:val="22"/>
        </w:rPr>
        <w:t>bservation</w:t>
      </w:r>
      <w:r w:rsidR="0037795A">
        <w:rPr>
          <w:rFonts w:cs="Arial"/>
          <w:sz w:val="22"/>
        </w:rPr>
        <w:t xml:space="preserve"> and </w:t>
      </w:r>
      <w:r>
        <w:rPr>
          <w:rFonts w:cs="Arial"/>
          <w:sz w:val="22"/>
        </w:rPr>
        <w:t>proposal:</w:t>
      </w:r>
      <w:r w:rsidR="006A23DB" w:rsidRPr="00CF7109">
        <w:rPr>
          <w:rFonts w:cs="Arial"/>
          <w:sz w:val="22"/>
        </w:rPr>
        <w:t xml:space="preserve"> </w:t>
      </w:r>
    </w:p>
    <w:p w:rsidR="00D64310" w:rsidRPr="004B578C" w:rsidRDefault="006E461F" w:rsidP="00D64310">
      <w:pPr>
        <w:spacing w:line="360" w:lineRule="auto"/>
        <w:jc w:val="both"/>
        <w:rPr>
          <w:rFonts w:cs="Arial"/>
          <w:b/>
          <w:sz w:val="22"/>
          <w:lang w:eastAsia="zh-CN"/>
        </w:rPr>
      </w:pPr>
      <w:r>
        <w:rPr>
          <w:rFonts w:cs="Arial"/>
          <w:b/>
          <w:sz w:val="22"/>
          <w:lang w:eastAsia="zh-CN"/>
        </w:rPr>
        <w:t>O</w:t>
      </w:r>
      <w:r w:rsidR="000532BE" w:rsidRPr="00CF7109">
        <w:rPr>
          <w:rFonts w:cs="Arial"/>
          <w:b/>
          <w:sz w:val="22"/>
          <w:lang w:eastAsia="zh-CN"/>
        </w:rPr>
        <w:t>bservation</w:t>
      </w:r>
      <w:r w:rsidR="00D64310" w:rsidRPr="004B578C">
        <w:rPr>
          <w:rFonts w:cs="Arial"/>
          <w:b/>
          <w:sz w:val="22"/>
          <w:lang w:eastAsia="zh-CN"/>
        </w:rPr>
        <w:t xml:space="preserve"> 1: For </w:t>
      </w:r>
      <w:r w:rsidR="00D64310">
        <w:rPr>
          <w:rFonts w:cs="Arial"/>
          <w:b/>
          <w:sz w:val="22"/>
          <w:lang w:eastAsia="zh-CN"/>
        </w:rPr>
        <w:t xml:space="preserve">with </w:t>
      </w:r>
      <w:r w:rsidR="00D64310" w:rsidRPr="004B578C">
        <w:rPr>
          <w:rFonts w:cs="Arial"/>
          <w:b/>
          <w:sz w:val="22"/>
          <w:lang w:eastAsia="zh-CN"/>
        </w:rPr>
        <w:t>anchor relocation case, the serving gNB or gNB-DU is responsible for RLC PDU handling.</w:t>
      </w:r>
    </w:p>
    <w:p w:rsidR="00D64310" w:rsidRDefault="006E461F" w:rsidP="006A23DB">
      <w:pPr>
        <w:spacing w:line="360" w:lineRule="auto"/>
        <w:jc w:val="both"/>
        <w:rPr>
          <w:rFonts w:cs="Arial"/>
          <w:b/>
          <w:sz w:val="22"/>
          <w:lang w:eastAsia="zh-CN"/>
        </w:rPr>
      </w:pPr>
      <w:r>
        <w:rPr>
          <w:rFonts w:cs="Arial"/>
          <w:b/>
          <w:sz w:val="22"/>
          <w:lang w:eastAsia="zh-CN"/>
        </w:rPr>
        <w:t>O</w:t>
      </w:r>
      <w:r w:rsidR="000532BE" w:rsidRPr="00CF7109">
        <w:rPr>
          <w:rFonts w:cs="Arial"/>
          <w:b/>
          <w:sz w:val="22"/>
          <w:lang w:eastAsia="zh-CN"/>
        </w:rPr>
        <w:t>bservation</w:t>
      </w:r>
      <w:r w:rsidR="000532BE" w:rsidDel="000532BE">
        <w:rPr>
          <w:rFonts w:cs="Arial"/>
          <w:b/>
          <w:sz w:val="22"/>
          <w:lang w:eastAsia="zh-CN"/>
        </w:rPr>
        <w:t xml:space="preserve"> </w:t>
      </w:r>
      <w:r w:rsidR="00A50603">
        <w:rPr>
          <w:rFonts w:cs="Arial"/>
          <w:b/>
          <w:sz w:val="22"/>
          <w:lang w:eastAsia="zh-CN"/>
        </w:rPr>
        <w:t>2</w:t>
      </w:r>
      <w:r w:rsidR="00A50603" w:rsidRPr="004328D3">
        <w:rPr>
          <w:rFonts w:cs="Arial"/>
          <w:b/>
          <w:sz w:val="22"/>
          <w:lang w:eastAsia="zh-CN"/>
        </w:rPr>
        <w:t xml:space="preserve">: For </w:t>
      </w:r>
      <w:r w:rsidR="00A50603">
        <w:rPr>
          <w:rFonts w:cs="Arial"/>
          <w:b/>
          <w:sz w:val="22"/>
          <w:lang w:eastAsia="zh-CN"/>
        </w:rPr>
        <w:t xml:space="preserve">without </w:t>
      </w:r>
      <w:r w:rsidR="00A50603" w:rsidRPr="004328D3">
        <w:rPr>
          <w:rFonts w:cs="Arial"/>
          <w:b/>
          <w:sz w:val="22"/>
          <w:lang w:eastAsia="zh-CN"/>
        </w:rPr>
        <w:t>anchor relocation case, the serving gNB or gNB-DU is responsible for RLC PDU handling.</w:t>
      </w:r>
    </w:p>
    <w:p w:rsidR="003A0F4A" w:rsidRPr="00CF7109" w:rsidRDefault="003A0F4A" w:rsidP="006A23DB">
      <w:pPr>
        <w:spacing w:line="360" w:lineRule="auto"/>
        <w:jc w:val="both"/>
        <w:rPr>
          <w:rFonts w:cs="Arial"/>
          <w:b/>
          <w:sz w:val="22"/>
          <w:lang w:eastAsia="zh-CN"/>
        </w:rPr>
      </w:pPr>
      <w:r>
        <w:rPr>
          <w:rFonts w:cs="Arial"/>
          <w:b/>
          <w:sz w:val="22"/>
          <w:lang w:eastAsia="zh-CN"/>
        </w:rPr>
        <w:t>Proposal:</w:t>
      </w:r>
      <w:r>
        <w:rPr>
          <w:rFonts w:cs="Arial" w:hint="eastAsia"/>
          <w:b/>
          <w:sz w:val="22"/>
          <w:lang w:eastAsia="zh-CN"/>
        </w:rPr>
        <w:t xml:space="preserve"> </w:t>
      </w:r>
      <w:r>
        <w:rPr>
          <w:rFonts w:cs="Arial"/>
          <w:b/>
          <w:sz w:val="22"/>
          <w:lang w:eastAsia="zh-CN"/>
        </w:rPr>
        <w:t>T</w:t>
      </w:r>
      <w:r w:rsidRPr="00175A57">
        <w:rPr>
          <w:rFonts w:cs="Arial"/>
          <w:b/>
          <w:sz w:val="22"/>
          <w:lang w:eastAsia="zh-CN"/>
        </w:rPr>
        <w:t>he RLC PDU will be processed in the receiving gNB</w:t>
      </w:r>
      <w:r>
        <w:rPr>
          <w:rFonts w:cs="Arial"/>
          <w:b/>
          <w:sz w:val="22"/>
          <w:lang w:eastAsia="zh-CN"/>
        </w:rPr>
        <w:t>.</w:t>
      </w:r>
    </w:p>
    <w:p w:rsidR="00881138" w:rsidRDefault="000767BE">
      <w:pPr>
        <w:pStyle w:val="1"/>
        <w:rPr>
          <w:lang w:val="en-US"/>
        </w:rPr>
      </w:pPr>
      <w:r>
        <w:rPr>
          <w:lang w:eastAsia="zh-CN"/>
        </w:rPr>
        <w:t>Reference</w:t>
      </w:r>
      <w:r>
        <w:rPr>
          <w:lang w:eastAsia="zh-CN"/>
        </w:rPr>
        <w:tab/>
      </w:r>
    </w:p>
    <w:p w:rsidR="00837F24" w:rsidRPr="0050270C" w:rsidRDefault="00837F24" w:rsidP="0050270C">
      <w:pPr>
        <w:pStyle w:val="af9"/>
        <w:numPr>
          <w:ilvl w:val="0"/>
          <w:numId w:val="10"/>
        </w:numPr>
        <w:spacing w:line="360" w:lineRule="auto"/>
        <w:rPr>
          <w:sz w:val="22"/>
          <w:szCs w:val="22"/>
          <w:lang w:val="en-US"/>
        </w:rPr>
      </w:pPr>
      <w:r w:rsidRPr="0050270C">
        <w:rPr>
          <w:sz w:val="22"/>
          <w:szCs w:val="22"/>
          <w:lang w:val="en-US"/>
        </w:rPr>
        <w:t>RP-201305, “Work Item on NR small data transmissions in INACTIVE state</w:t>
      </w:r>
      <w:r w:rsidR="00DD023D" w:rsidRPr="0050270C">
        <w:rPr>
          <w:sz w:val="22"/>
          <w:szCs w:val="22"/>
          <w:lang w:val="en-US"/>
        </w:rPr>
        <w:t>”,</w:t>
      </w:r>
      <w:r w:rsidRPr="0050270C">
        <w:rPr>
          <w:sz w:val="22"/>
          <w:szCs w:val="22"/>
          <w:lang w:val="en-US"/>
        </w:rPr>
        <w:t xml:space="preserve"> ZTE, July, 2020.</w:t>
      </w:r>
    </w:p>
    <w:p w:rsidR="001657C1" w:rsidRPr="00090907" w:rsidRDefault="001657C1" w:rsidP="001657C1">
      <w:pPr>
        <w:pStyle w:val="af9"/>
        <w:numPr>
          <w:ilvl w:val="0"/>
          <w:numId w:val="10"/>
        </w:numPr>
        <w:spacing w:line="360" w:lineRule="auto"/>
        <w:rPr>
          <w:sz w:val="22"/>
          <w:szCs w:val="22"/>
          <w:lang w:val="en-US"/>
        </w:rPr>
      </w:pPr>
      <w:r w:rsidRPr="001657C1">
        <w:rPr>
          <w:rFonts w:hint="eastAsia"/>
          <w:sz w:val="22"/>
          <w:szCs w:val="22"/>
          <w:lang w:val="en-US"/>
        </w:rPr>
        <w:t>R2-2104400</w:t>
      </w:r>
      <w:r w:rsidRPr="001657C1">
        <w:rPr>
          <w:rFonts w:hint="eastAsia"/>
          <w:sz w:val="22"/>
          <w:szCs w:val="22"/>
          <w:lang w:val="en-US"/>
        </w:rPr>
        <w:t>，</w:t>
      </w:r>
      <w:r w:rsidRPr="001657C1">
        <w:rPr>
          <w:rFonts w:hint="eastAsia"/>
          <w:sz w:val="22"/>
          <w:szCs w:val="22"/>
          <w:lang w:val="en-US"/>
        </w:rPr>
        <w:t>Reply LS on small data transmission (R3-211280)</w:t>
      </w:r>
    </w:p>
    <w:sectPr w:rsidR="001657C1" w:rsidRPr="00090907">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0896" w:rsidRDefault="00750896" w:rsidP="008721B6">
      <w:pPr>
        <w:spacing w:after="0"/>
      </w:pPr>
      <w:r>
        <w:separator/>
      </w:r>
    </w:p>
  </w:endnote>
  <w:endnote w:type="continuationSeparator" w:id="0">
    <w:p w:rsidR="00750896" w:rsidRDefault="00750896" w:rsidP="008721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Segoe Print"/>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0896" w:rsidRDefault="00750896" w:rsidP="008721B6">
      <w:pPr>
        <w:spacing w:after="0"/>
      </w:pPr>
      <w:r>
        <w:separator/>
      </w:r>
    </w:p>
  </w:footnote>
  <w:footnote w:type="continuationSeparator" w:id="0">
    <w:p w:rsidR="00750896" w:rsidRDefault="00750896" w:rsidP="008721B6">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352D42EC"/>
    <w:multiLevelType w:val="hybridMultilevel"/>
    <w:tmpl w:val="2ABA7AB4"/>
    <w:lvl w:ilvl="0" w:tplc="3670B13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9064DF7"/>
    <w:multiLevelType w:val="hybridMultilevel"/>
    <w:tmpl w:val="5ED45322"/>
    <w:lvl w:ilvl="0" w:tplc="3C4A615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7"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9" w15:restartNumberingAfterBreak="0">
    <w:nsid w:val="5653779F"/>
    <w:multiLevelType w:val="multilevel"/>
    <w:tmpl w:val="5653779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56902A6B"/>
    <w:multiLevelType w:val="hybridMultilevel"/>
    <w:tmpl w:val="EB247EAA"/>
    <w:lvl w:ilvl="0" w:tplc="3C4A615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6C7512E"/>
    <w:multiLevelType w:val="multilevel"/>
    <w:tmpl w:val="56C7512E"/>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5C446F88"/>
    <w:multiLevelType w:val="multilevel"/>
    <w:tmpl w:val="5C446F8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4" w15:restartNumberingAfterBreak="0">
    <w:nsid w:val="67A45C1C"/>
    <w:multiLevelType w:val="hybridMultilevel"/>
    <w:tmpl w:val="AF5E5478"/>
    <w:lvl w:ilvl="0" w:tplc="3C4A615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4117D23"/>
    <w:multiLevelType w:val="multilevel"/>
    <w:tmpl w:val="74117D2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1"/>
  </w:num>
  <w:num w:numId="2">
    <w:abstractNumId w:val="13"/>
  </w:num>
  <w:num w:numId="3">
    <w:abstractNumId w:val="6"/>
  </w:num>
  <w:num w:numId="4">
    <w:abstractNumId w:val="8"/>
  </w:num>
  <w:num w:numId="5">
    <w:abstractNumId w:val="1"/>
  </w:num>
  <w:num w:numId="6">
    <w:abstractNumId w:val="5"/>
  </w:num>
  <w:num w:numId="7">
    <w:abstractNumId w:val="7"/>
  </w:num>
  <w:num w:numId="8">
    <w:abstractNumId w:val="15"/>
  </w:num>
  <w:num w:numId="9">
    <w:abstractNumId w:val="12"/>
  </w:num>
  <w:num w:numId="10">
    <w:abstractNumId w:val="9"/>
  </w:num>
  <w:num w:numId="11">
    <w:abstractNumId w:val="2"/>
  </w:num>
  <w:num w:numId="12">
    <w:abstractNumId w:val="11"/>
  </w:num>
  <w:num w:numId="13">
    <w:abstractNumId w:val="14"/>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3"/>
  </w:num>
  <w:num w:numId="16">
    <w:abstractNumId w:val="10"/>
  </w:num>
  <w:num w:numId="17">
    <w:abstractNumId w:val="11"/>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linkStyles/>
  <w:trackRevision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005"/>
    <w:rsid w:val="000015E8"/>
    <w:rsid w:val="00002139"/>
    <w:rsid w:val="000023C5"/>
    <w:rsid w:val="00002A38"/>
    <w:rsid w:val="000032A6"/>
    <w:rsid w:val="0000344E"/>
    <w:rsid w:val="00003483"/>
    <w:rsid w:val="00006186"/>
    <w:rsid w:val="00006236"/>
    <w:rsid w:val="00006C90"/>
    <w:rsid w:val="000102A0"/>
    <w:rsid w:val="000104C6"/>
    <w:rsid w:val="00010C54"/>
    <w:rsid w:val="0001181D"/>
    <w:rsid w:val="0001447C"/>
    <w:rsid w:val="000152BF"/>
    <w:rsid w:val="0001533F"/>
    <w:rsid w:val="00015561"/>
    <w:rsid w:val="00015A57"/>
    <w:rsid w:val="00015D4D"/>
    <w:rsid w:val="000168B5"/>
    <w:rsid w:val="00016B5E"/>
    <w:rsid w:val="00016F2D"/>
    <w:rsid w:val="000175C1"/>
    <w:rsid w:val="00017704"/>
    <w:rsid w:val="00017F23"/>
    <w:rsid w:val="000207A1"/>
    <w:rsid w:val="0002097D"/>
    <w:rsid w:val="00021FDE"/>
    <w:rsid w:val="000221B1"/>
    <w:rsid w:val="0002453A"/>
    <w:rsid w:val="000266C6"/>
    <w:rsid w:val="0002710A"/>
    <w:rsid w:val="000276A5"/>
    <w:rsid w:val="000300CF"/>
    <w:rsid w:val="0003070D"/>
    <w:rsid w:val="000324A5"/>
    <w:rsid w:val="0003285E"/>
    <w:rsid w:val="00032A3D"/>
    <w:rsid w:val="00032FEF"/>
    <w:rsid w:val="0003318D"/>
    <w:rsid w:val="00034F96"/>
    <w:rsid w:val="000352E6"/>
    <w:rsid w:val="00036372"/>
    <w:rsid w:val="0003670A"/>
    <w:rsid w:val="00036781"/>
    <w:rsid w:val="00036F8D"/>
    <w:rsid w:val="00037418"/>
    <w:rsid w:val="000377EA"/>
    <w:rsid w:val="00037979"/>
    <w:rsid w:val="00041556"/>
    <w:rsid w:val="0004170C"/>
    <w:rsid w:val="000441FF"/>
    <w:rsid w:val="00044E2C"/>
    <w:rsid w:val="00045315"/>
    <w:rsid w:val="00045418"/>
    <w:rsid w:val="00045C79"/>
    <w:rsid w:val="00046265"/>
    <w:rsid w:val="00050064"/>
    <w:rsid w:val="00051845"/>
    <w:rsid w:val="00051DB1"/>
    <w:rsid w:val="00051EF1"/>
    <w:rsid w:val="00051F03"/>
    <w:rsid w:val="0005244D"/>
    <w:rsid w:val="00052481"/>
    <w:rsid w:val="00052C2A"/>
    <w:rsid w:val="000532BE"/>
    <w:rsid w:val="000537E5"/>
    <w:rsid w:val="000552DC"/>
    <w:rsid w:val="000559DE"/>
    <w:rsid w:val="00056B00"/>
    <w:rsid w:val="000571A8"/>
    <w:rsid w:val="000573EB"/>
    <w:rsid w:val="00057D99"/>
    <w:rsid w:val="00060097"/>
    <w:rsid w:val="00060FDB"/>
    <w:rsid w:val="000611C1"/>
    <w:rsid w:val="000621BF"/>
    <w:rsid w:val="00064369"/>
    <w:rsid w:val="00065EE5"/>
    <w:rsid w:val="00066263"/>
    <w:rsid w:val="00066282"/>
    <w:rsid w:val="0006749A"/>
    <w:rsid w:val="00067913"/>
    <w:rsid w:val="00067CC5"/>
    <w:rsid w:val="00067E49"/>
    <w:rsid w:val="00070E78"/>
    <w:rsid w:val="000714AA"/>
    <w:rsid w:val="0007222A"/>
    <w:rsid w:val="00073385"/>
    <w:rsid w:val="00073CA4"/>
    <w:rsid w:val="00073E01"/>
    <w:rsid w:val="00075F90"/>
    <w:rsid w:val="00076653"/>
    <w:rsid w:val="000767BE"/>
    <w:rsid w:val="00077485"/>
    <w:rsid w:val="00077829"/>
    <w:rsid w:val="0008016B"/>
    <w:rsid w:val="00081CE6"/>
    <w:rsid w:val="0008232F"/>
    <w:rsid w:val="0008470A"/>
    <w:rsid w:val="00084976"/>
    <w:rsid w:val="00084A1A"/>
    <w:rsid w:val="00084EE8"/>
    <w:rsid w:val="00087978"/>
    <w:rsid w:val="000902FC"/>
    <w:rsid w:val="00090302"/>
    <w:rsid w:val="00090907"/>
    <w:rsid w:val="00090F1D"/>
    <w:rsid w:val="00090FE9"/>
    <w:rsid w:val="0009221C"/>
    <w:rsid w:val="000933D3"/>
    <w:rsid w:val="00094651"/>
    <w:rsid w:val="000959C1"/>
    <w:rsid w:val="00095F23"/>
    <w:rsid w:val="000960BF"/>
    <w:rsid w:val="00096F96"/>
    <w:rsid w:val="00097AFE"/>
    <w:rsid w:val="00097D72"/>
    <w:rsid w:val="000A31C9"/>
    <w:rsid w:val="000A43D2"/>
    <w:rsid w:val="000A4431"/>
    <w:rsid w:val="000A4924"/>
    <w:rsid w:val="000A5CA0"/>
    <w:rsid w:val="000A7B5E"/>
    <w:rsid w:val="000A7CC2"/>
    <w:rsid w:val="000A7D98"/>
    <w:rsid w:val="000B0645"/>
    <w:rsid w:val="000B13AB"/>
    <w:rsid w:val="000B4641"/>
    <w:rsid w:val="000B49BC"/>
    <w:rsid w:val="000B67CB"/>
    <w:rsid w:val="000B686F"/>
    <w:rsid w:val="000B7108"/>
    <w:rsid w:val="000B71E9"/>
    <w:rsid w:val="000B75D3"/>
    <w:rsid w:val="000C0771"/>
    <w:rsid w:val="000C0CE4"/>
    <w:rsid w:val="000C0F76"/>
    <w:rsid w:val="000C1079"/>
    <w:rsid w:val="000C15DD"/>
    <w:rsid w:val="000C1B89"/>
    <w:rsid w:val="000C2B8B"/>
    <w:rsid w:val="000C3FCD"/>
    <w:rsid w:val="000C4BEC"/>
    <w:rsid w:val="000C56D1"/>
    <w:rsid w:val="000C5AB1"/>
    <w:rsid w:val="000C6343"/>
    <w:rsid w:val="000C68BB"/>
    <w:rsid w:val="000C6FFA"/>
    <w:rsid w:val="000D093B"/>
    <w:rsid w:val="000D0B63"/>
    <w:rsid w:val="000D0FE8"/>
    <w:rsid w:val="000D2571"/>
    <w:rsid w:val="000D26D1"/>
    <w:rsid w:val="000D2F4B"/>
    <w:rsid w:val="000D3713"/>
    <w:rsid w:val="000D42C1"/>
    <w:rsid w:val="000D4B77"/>
    <w:rsid w:val="000D4EC3"/>
    <w:rsid w:val="000D51B2"/>
    <w:rsid w:val="000D581A"/>
    <w:rsid w:val="000D7853"/>
    <w:rsid w:val="000E1BC1"/>
    <w:rsid w:val="000E287D"/>
    <w:rsid w:val="000E38DA"/>
    <w:rsid w:val="000E4197"/>
    <w:rsid w:val="000E47EF"/>
    <w:rsid w:val="000E5979"/>
    <w:rsid w:val="000E66D2"/>
    <w:rsid w:val="000E7CF8"/>
    <w:rsid w:val="000E7D8A"/>
    <w:rsid w:val="000F0A8E"/>
    <w:rsid w:val="000F0B78"/>
    <w:rsid w:val="000F2348"/>
    <w:rsid w:val="000F3001"/>
    <w:rsid w:val="000F429F"/>
    <w:rsid w:val="000F433E"/>
    <w:rsid w:val="000F48FB"/>
    <w:rsid w:val="000F6242"/>
    <w:rsid w:val="000F73C4"/>
    <w:rsid w:val="000F7D00"/>
    <w:rsid w:val="00100166"/>
    <w:rsid w:val="0010084B"/>
    <w:rsid w:val="00102032"/>
    <w:rsid w:val="001021EE"/>
    <w:rsid w:val="001033B4"/>
    <w:rsid w:val="001046B4"/>
    <w:rsid w:val="00104FF1"/>
    <w:rsid w:val="00105C41"/>
    <w:rsid w:val="00105C8F"/>
    <w:rsid w:val="00106860"/>
    <w:rsid w:val="00107014"/>
    <w:rsid w:val="0011026A"/>
    <w:rsid w:val="00111572"/>
    <w:rsid w:val="00111796"/>
    <w:rsid w:val="0011179D"/>
    <w:rsid w:val="00111997"/>
    <w:rsid w:val="00112501"/>
    <w:rsid w:val="00112ECA"/>
    <w:rsid w:val="001137EE"/>
    <w:rsid w:val="00113B61"/>
    <w:rsid w:val="00117100"/>
    <w:rsid w:val="00117EF8"/>
    <w:rsid w:val="00120199"/>
    <w:rsid w:val="00121B81"/>
    <w:rsid w:val="00121C1B"/>
    <w:rsid w:val="00122AB6"/>
    <w:rsid w:val="00123033"/>
    <w:rsid w:val="00123FF4"/>
    <w:rsid w:val="00124B5A"/>
    <w:rsid w:val="00124CCD"/>
    <w:rsid w:val="001250EE"/>
    <w:rsid w:val="001251EF"/>
    <w:rsid w:val="00127851"/>
    <w:rsid w:val="00127931"/>
    <w:rsid w:val="001307B0"/>
    <w:rsid w:val="00130944"/>
    <w:rsid w:val="0013096F"/>
    <w:rsid w:val="00131266"/>
    <w:rsid w:val="0013308E"/>
    <w:rsid w:val="001346E6"/>
    <w:rsid w:val="001346FB"/>
    <w:rsid w:val="00135C76"/>
    <w:rsid w:val="00135FED"/>
    <w:rsid w:val="001367AD"/>
    <w:rsid w:val="00136AC1"/>
    <w:rsid w:val="00136B1D"/>
    <w:rsid w:val="001372F3"/>
    <w:rsid w:val="00140759"/>
    <w:rsid w:val="00141227"/>
    <w:rsid w:val="00141482"/>
    <w:rsid w:val="001423AA"/>
    <w:rsid w:val="00142A9C"/>
    <w:rsid w:val="001441C5"/>
    <w:rsid w:val="001449A6"/>
    <w:rsid w:val="00144C5E"/>
    <w:rsid w:val="0014617A"/>
    <w:rsid w:val="00146204"/>
    <w:rsid w:val="001463F9"/>
    <w:rsid w:val="00146880"/>
    <w:rsid w:val="00146B72"/>
    <w:rsid w:val="00147072"/>
    <w:rsid w:val="0015012B"/>
    <w:rsid w:val="00150518"/>
    <w:rsid w:val="001524A5"/>
    <w:rsid w:val="00152B77"/>
    <w:rsid w:val="00152EA2"/>
    <w:rsid w:val="00152F57"/>
    <w:rsid w:val="0015349A"/>
    <w:rsid w:val="001539E7"/>
    <w:rsid w:val="00154EFB"/>
    <w:rsid w:val="00154FC8"/>
    <w:rsid w:val="001571E9"/>
    <w:rsid w:val="00157D56"/>
    <w:rsid w:val="00160185"/>
    <w:rsid w:val="00161886"/>
    <w:rsid w:val="00162026"/>
    <w:rsid w:val="00162D6A"/>
    <w:rsid w:val="00163EF4"/>
    <w:rsid w:val="00164845"/>
    <w:rsid w:val="001657C1"/>
    <w:rsid w:val="00165B0B"/>
    <w:rsid w:val="00166DF4"/>
    <w:rsid w:val="00167933"/>
    <w:rsid w:val="00167A39"/>
    <w:rsid w:val="001700CC"/>
    <w:rsid w:val="0017021F"/>
    <w:rsid w:val="00170416"/>
    <w:rsid w:val="00170C89"/>
    <w:rsid w:val="00171158"/>
    <w:rsid w:val="00171E9E"/>
    <w:rsid w:val="00172F96"/>
    <w:rsid w:val="001731FF"/>
    <w:rsid w:val="001751D0"/>
    <w:rsid w:val="00175A57"/>
    <w:rsid w:val="00175D94"/>
    <w:rsid w:val="0017608C"/>
    <w:rsid w:val="00180BE7"/>
    <w:rsid w:val="0018128A"/>
    <w:rsid w:val="00182194"/>
    <w:rsid w:val="00182720"/>
    <w:rsid w:val="001829E9"/>
    <w:rsid w:val="00182C64"/>
    <w:rsid w:val="001835CB"/>
    <w:rsid w:val="00183C1A"/>
    <w:rsid w:val="00183C75"/>
    <w:rsid w:val="00185684"/>
    <w:rsid w:val="00185C8F"/>
    <w:rsid w:val="00185D64"/>
    <w:rsid w:val="00186160"/>
    <w:rsid w:val="00186CB9"/>
    <w:rsid w:val="00192228"/>
    <w:rsid w:val="00194427"/>
    <w:rsid w:val="0019752A"/>
    <w:rsid w:val="001A1998"/>
    <w:rsid w:val="001A4232"/>
    <w:rsid w:val="001A5068"/>
    <w:rsid w:val="001A507B"/>
    <w:rsid w:val="001A5448"/>
    <w:rsid w:val="001A6956"/>
    <w:rsid w:val="001A77C1"/>
    <w:rsid w:val="001A7893"/>
    <w:rsid w:val="001A7B1B"/>
    <w:rsid w:val="001A7C32"/>
    <w:rsid w:val="001B07D3"/>
    <w:rsid w:val="001B0D38"/>
    <w:rsid w:val="001B0ECD"/>
    <w:rsid w:val="001B144D"/>
    <w:rsid w:val="001B1DB2"/>
    <w:rsid w:val="001B20D5"/>
    <w:rsid w:val="001B29D5"/>
    <w:rsid w:val="001B5212"/>
    <w:rsid w:val="001B5BAD"/>
    <w:rsid w:val="001B5C33"/>
    <w:rsid w:val="001B6E72"/>
    <w:rsid w:val="001B72F6"/>
    <w:rsid w:val="001B75E3"/>
    <w:rsid w:val="001B7756"/>
    <w:rsid w:val="001B778A"/>
    <w:rsid w:val="001B7E93"/>
    <w:rsid w:val="001C01D2"/>
    <w:rsid w:val="001C01E9"/>
    <w:rsid w:val="001C0A90"/>
    <w:rsid w:val="001C140C"/>
    <w:rsid w:val="001C4567"/>
    <w:rsid w:val="001C4D86"/>
    <w:rsid w:val="001C5350"/>
    <w:rsid w:val="001C6B38"/>
    <w:rsid w:val="001C6B66"/>
    <w:rsid w:val="001C6D58"/>
    <w:rsid w:val="001C718C"/>
    <w:rsid w:val="001D13CD"/>
    <w:rsid w:val="001D173C"/>
    <w:rsid w:val="001D17FA"/>
    <w:rsid w:val="001D2049"/>
    <w:rsid w:val="001D23DC"/>
    <w:rsid w:val="001D2903"/>
    <w:rsid w:val="001D3F6C"/>
    <w:rsid w:val="001D4280"/>
    <w:rsid w:val="001D42F7"/>
    <w:rsid w:val="001D48B7"/>
    <w:rsid w:val="001D4B99"/>
    <w:rsid w:val="001D536E"/>
    <w:rsid w:val="001D6F7D"/>
    <w:rsid w:val="001D7112"/>
    <w:rsid w:val="001D73DD"/>
    <w:rsid w:val="001E02C6"/>
    <w:rsid w:val="001E11DA"/>
    <w:rsid w:val="001E1F5C"/>
    <w:rsid w:val="001E2592"/>
    <w:rsid w:val="001E2739"/>
    <w:rsid w:val="001E2D1B"/>
    <w:rsid w:val="001E62E1"/>
    <w:rsid w:val="001E6DC9"/>
    <w:rsid w:val="001F167D"/>
    <w:rsid w:val="001F2462"/>
    <w:rsid w:val="001F3677"/>
    <w:rsid w:val="001F65A7"/>
    <w:rsid w:val="001F793C"/>
    <w:rsid w:val="00200C59"/>
    <w:rsid w:val="00202600"/>
    <w:rsid w:val="00202641"/>
    <w:rsid w:val="0020311B"/>
    <w:rsid w:val="002040C4"/>
    <w:rsid w:val="00204A72"/>
    <w:rsid w:val="00205C4D"/>
    <w:rsid w:val="00206576"/>
    <w:rsid w:val="00206876"/>
    <w:rsid w:val="00207692"/>
    <w:rsid w:val="00207997"/>
    <w:rsid w:val="00207C99"/>
    <w:rsid w:val="00210E72"/>
    <w:rsid w:val="002145DF"/>
    <w:rsid w:val="00214919"/>
    <w:rsid w:val="002152A9"/>
    <w:rsid w:val="00215638"/>
    <w:rsid w:val="00215F1D"/>
    <w:rsid w:val="00217C91"/>
    <w:rsid w:val="002201A1"/>
    <w:rsid w:val="0022072C"/>
    <w:rsid w:val="00221508"/>
    <w:rsid w:val="00221DC2"/>
    <w:rsid w:val="00221F21"/>
    <w:rsid w:val="00222190"/>
    <w:rsid w:val="0022367B"/>
    <w:rsid w:val="002247F3"/>
    <w:rsid w:val="00224ED8"/>
    <w:rsid w:val="002250DF"/>
    <w:rsid w:val="0022751A"/>
    <w:rsid w:val="00227C63"/>
    <w:rsid w:val="00230104"/>
    <w:rsid w:val="00231520"/>
    <w:rsid w:val="00231747"/>
    <w:rsid w:val="00231827"/>
    <w:rsid w:val="002319A8"/>
    <w:rsid w:val="00231CDA"/>
    <w:rsid w:val="00232F6B"/>
    <w:rsid w:val="00233A74"/>
    <w:rsid w:val="00234D79"/>
    <w:rsid w:val="00234D81"/>
    <w:rsid w:val="002352B8"/>
    <w:rsid w:val="002357FB"/>
    <w:rsid w:val="0023647A"/>
    <w:rsid w:val="00241F5C"/>
    <w:rsid w:val="00243A41"/>
    <w:rsid w:val="00244320"/>
    <w:rsid w:val="00245B23"/>
    <w:rsid w:val="00246389"/>
    <w:rsid w:val="00247113"/>
    <w:rsid w:val="00250A04"/>
    <w:rsid w:val="00253517"/>
    <w:rsid w:val="00253DBD"/>
    <w:rsid w:val="0025412E"/>
    <w:rsid w:val="00254462"/>
    <w:rsid w:val="0025450E"/>
    <w:rsid w:val="00254873"/>
    <w:rsid w:val="00255C06"/>
    <w:rsid w:val="002562EC"/>
    <w:rsid w:val="002572AA"/>
    <w:rsid w:val="002603ED"/>
    <w:rsid w:val="00261BA7"/>
    <w:rsid w:val="00262B65"/>
    <w:rsid w:val="0026361A"/>
    <w:rsid w:val="00264194"/>
    <w:rsid w:val="002645E2"/>
    <w:rsid w:val="00264AD8"/>
    <w:rsid w:val="00264C3A"/>
    <w:rsid w:val="00265165"/>
    <w:rsid w:val="00265959"/>
    <w:rsid w:val="00265C15"/>
    <w:rsid w:val="00265C9D"/>
    <w:rsid w:val="002665C6"/>
    <w:rsid w:val="002672F8"/>
    <w:rsid w:val="00267A07"/>
    <w:rsid w:val="00267D32"/>
    <w:rsid w:val="002701EE"/>
    <w:rsid w:val="002707AE"/>
    <w:rsid w:val="00273123"/>
    <w:rsid w:val="00274C67"/>
    <w:rsid w:val="00276F7B"/>
    <w:rsid w:val="0027700E"/>
    <w:rsid w:val="00277CC9"/>
    <w:rsid w:val="002801B4"/>
    <w:rsid w:val="00285852"/>
    <w:rsid w:val="00286364"/>
    <w:rsid w:val="0028660C"/>
    <w:rsid w:val="002867B4"/>
    <w:rsid w:val="0029015E"/>
    <w:rsid w:val="0029065A"/>
    <w:rsid w:val="0029182C"/>
    <w:rsid w:val="00291A39"/>
    <w:rsid w:val="00291A94"/>
    <w:rsid w:val="00292430"/>
    <w:rsid w:val="00293236"/>
    <w:rsid w:val="00295261"/>
    <w:rsid w:val="00296159"/>
    <w:rsid w:val="00296594"/>
    <w:rsid w:val="00296690"/>
    <w:rsid w:val="002967A2"/>
    <w:rsid w:val="002970F6"/>
    <w:rsid w:val="00297B5D"/>
    <w:rsid w:val="00297BAB"/>
    <w:rsid w:val="00297E2E"/>
    <w:rsid w:val="002A028A"/>
    <w:rsid w:val="002A0E76"/>
    <w:rsid w:val="002A0E7C"/>
    <w:rsid w:val="002A114F"/>
    <w:rsid w:val="002A18FF"/>
    <w:rsid w:val="002A2157"/>
    <w:rsid w:val="002A238F"/>
    <w:rsid w:val="002A450C"/>
    <w:rsid w:val="002A49B0"/>
    <w:rsid w:val="002A66DA"/>
    <w:rsid w:val="002A6E13"/>
    <w:rsid w:val="002A6E64"/>
    <w:rsid w:val="002B04B8"/>
    <w:rsid w:val="002B06D8"/>
    <w:rsid w:val="002B1DD2"/>
    <w:rsid w:val="002B3556"/>
    <w:rsid w:val="002B7845"/>
    <w:rsid w:val="002C04B1"/>
    <w:rsid w:val="002C16B4"/>
    <w:rsid w:val="002C2F48"/>
    <w:rsid w:val="002C3905"/>
    <w:rsid w:val="002C3B69"/>
    <w:rsid w:val="002C4CD3"/>
    <w:rsid w:val="002C5BEE"/>
    <w:rsid w:val="002C627A"/>
    <w:rsid w:val="002C66F2"/>
    <w:rsid w:val="002C737F"/>
    <w:rsid w:val="002D05EE"/>
    <w:rsid w:val="002D1332"/>
    <w:rsid w:val="002D1FBB"/>
    <w:rsid w:val="002D2189"/>
    <w:rsid w:val="002D2C5F"/>
    <w:rsid w:val="002D2D6F"/>
    <w:rsid w:val="002D4118"/>
    <w:rsid w:val="002D67F3"/>
    <w:rsid w:val="002D7484"/>
    <w:rsid w:val="002D753E"/>
    <w:rsid w:val="002D7F45"/>
    <w:rsid w:val="002D7F54"/>
    <w:rsid w:val="002E02C5"/>
    <w:rsid w:val="002E0BA9"/>
    <w:rsid w:val="002E2335"/>
    <w:rsid w:val="002E2DB8"/>
    <w:rsid w:val="002E3594"/>
    <w:rsid w:val="002E36A7"/>
    <w:rsid w:val="002E400B"/>
    <w:rsid w:val="002E43B0"/>
    <w:rsid w:val="002E4DF2"/>
    <w:rsid w:val="002E7D34"/>
    <w:rsid w:val="002E7EC8"/>
    <w:rsid w:val="002F00D2"/>
    <w:rsid w:val="002F0725"/>
    <w:rsid w:val="002F1405"/>
    <w:rsid w:val="002F1425"/>
    <w:rsid w:val="002F1940"/>
    <w:rsid w:val="002F1960"/>
    <w:rsid w:val="002F2142"/>
    <w:rsid w:val="002F223C"/>
    <w:rsid w:val="002F25CA"/>
    <w:rsid w:val="002F4DDE"/>
    <w:rsid w:val="002F5975"/>
    <w:rsid w:val="002F5A1F"/>
    <w:rsid w:val="002F6678"/>
    <w:rsid w:val="002F66B6"/>
    <w:rsid w:val="002F73B4"/>
    <w:rsid w:val="002F7E83"/>
    <w:rsid w:val="00300A52"/>
    <w:rsid w:val="00301FCF"/>
    <w:rsid w:val="003066B4"/>
    <w:rsid w:val="00306BFA"/>
    <w:rsid w:val="0030717C"/>
    <w:rsid w:val="0030723B"/>
    <w:rsid w:val="003077B3"/>
    <w:rsid w:val="003104EA"/>
    <w:rsid w:val="0031139C"/>
    <w:rsid w:val="00311454"/>
    <w:rsid w:val="003115ED"/>
    <w:rsid w:val="00312232"/>
    <w:rsid w:val="00314391"/>
    <w:rsid w:val="003155C6"/>
    <w:rsid w:val="0031619A"/>
    <w:rsid w:val="00316D37"/>
    <w:rsid w:val="00316D53"/>
    <w:rsid w:val="00317EF4"/>
    <w:rsid w:val="0032047D"/>
    <w:rsid w:val="00321CF2"/>
    <w:rsid w:val="00323F55"/>
    <w:rsid w:val="003256F0"/>
    <w:rsid w:val="00326430"/>
    <w:rsid w:val="00326433"/>
    <w:rsid w:val="0032669F"/>
    <w:rsid w:val="00327519"/>
    <w:rsid w:val="00327913"/>
    <w:rsid w:val="003301E8"/>
    <w:rsid w:val="003309D9"/>
    <w:rsid w:val="00331071"/>
    <w:rsid w:val="0033153B"/>
    <w:rsid w:val="0033170D"/>
    <w:rsid w:val="003317CD"/>
    <w:rsid w:val="00331EB1"/>
    <w:rsid w:val="0033223B"/>
    <w:rsid w:val="003337E2"/>
    <w:rsid w:val="003340E6"/>
    <w:rsid w:val="0033410D"/>
    <w:rsid w:val="0033457F"/>
    <w:rsid w:val="00335373"/>
    <w:rsid w:val="00336FB0"/>
    <w:rsid w:val="00340CD3"/>
    <w:rsid w:val="00340FFC"/>
    <w:rsid w:val="0034100D"/>
    <w:rsid w:val="003416EE"/>
    <w:rsid w:val="00342592"/>
    <w:rsid w:val="00342CC7"/>
    <w:rsid w:val="00342D63"/>
    <w:rsid w:val="003430A1"/>
    <w:rsid w:val="0034456F"/>
    <w:rsid w:val="00344CD0"/>
    <w:rsid w:val="00344EA0"/>
    <w:rsid w:val="00345030"/>
    <w:rsid w:val="003452C9"/>
    <w:rsid w:val="003452E1"/>
    <w:rsid w:val="00345E50"/>
    <w:rsid w:val="00347B0B"/>
    <w:rsid w:val="00353271"/>
    <w:rsid w:val="00353575"/>
    <w:rsid w:val="0035411E"/>
    <w:rsid w:val="003546BC"/>
    <w:rsid w:val="00355672"/>
    <w:rsid w:val="00355875"/>
    <w:rsid w:val="00355A58"/>
    <w:rsid w:val="0035716F"/>
    <w:rsid w:val="00360034"/>
    <w:rsid w:val="00361B5B"/>
    <w:rsid w:val="00362636"/>
    <w:rsid w:val="00362D37"/>
    <w:rsid w:val="003634EC"/>
    <w:rsid w:val="0036354C"/>
    <w:rsid w:val="00363E36"/>
    <w:rsid w:val="00363F4D"/>
    <w:rsid w:val="00363FCC"/>
    <w:rsid w:val="003644F5"/>
    <w:rsid w:val="0036531B"/>
    <w:rsid w:val="00370110"/>
    <w:rsid w:val="0037037B"/>
    <w:rsid w:val="003713A0"/>
    <w:rsid w:val="00371AD1"/>
    <w:rsid w:val="00372A38"/>
    <w:rsid w:val="00372BDD"/>
    <w:rsid w:val="00372C18"/>
    <w:rsid w:val="003731E0"/>
    <w:rsid w:val="003778D2"/>
    <w:rsid w:val="0037795A"/>
    <w:rsid w:val="003801AE"/>
    <w:rsid w:val="00380BA0"/>
    <w:rsid w:val="00382216"/>
    <w:rsid w:val="00382EFE"/>
    <w:rsid w:val="003833AF"/>
    <w:rsid w:val="00383545"/>
    <w:rsid w:val="00384100"/>
    <w:rsid w:val="00384E3B"/>
    <w:rsid w:val="003866D1"/>
    <w:rsid w:val="0038675F"/>
    <w:rsid w:val="003870BA"/>
    <w:rsid w:val="0038789A"/>
    <w:rsid w:val="003908E6"/>
    <w:rsid w:val="00390EEE"/>
    <w:rsid w:val="00392B92"/>
    <w:rsid w:val="00393939"/>
    <w:rsid w:val="003940C2"/>
    <w:rsid w:val="0039698A"/>
    <w:rsid w:val="00396C69"/>
    <w:rsid w:val="003A06F5"/>
    <w:rsid w:val="003A0F4A"/>
    <w:rsid w:val="003A0F5D"/>
    <w:rsid w:val="003A10AC"/>
    <w:rsid w:val="003A118E"/>
    <w:rsid w:val="003A18D4"/>
    <w:rsid w:val="003A36E0"/>
    <w:rsid w:val="003A4C6E"/>
    <w:rsid w:val="003A4F35"/>
    <w:rsid w:val="003A5512"/>
    <w:rsid w:val="003A5D97"/>
    <w:rsid w:val="003A5DCE"/>
    <w:rsid w:val="003A6025"/>
    <w:rsid w:val="003A7B0B"/>
    <w:rsid w:val="003B05B1"/>
    <w:rsid w:val="003B1762"/>
    <w:rsid w:val="003B20F5"/>
    <w:rsid w:val="003B34A4"/>
    <w:rsid w:val="003B42CE"/>
    <w:rsid w:val="003B4EB1"/>
    <w:rsid w:val="003B5A22"/>
    <w:rsid w:val="003B6329"/>
    <w:rsid w:val="003B6DAA"/>
    <w:rsid w:val="003B7DAB"/>
    <w:rsid w:val="003C2025"/>
    <w:rsid w:val="003C278B"/>
    <w:rsid w:val="003C3872"/>
    <w:rsid w:val="003C4057"/>
    <w:rsid w:val="003C4070"/>
    <w:rsid w:val="003C43EF"/>
    <w:rsid w:val="003C5A21"/>
    <w:rsid w:val="003C605F"/>
    <w:rsid w:val="003C60B2"/>
    <w:rsid w:val="003C610D"/>
    <w:rsid w:val="003C73BD"/>
    <w:rsid w:val="003C7594"/>
    <w:rsid w:val="003D00A2"/>
    <w:rsid w:val="003D052E"/>
    <w:rsid w:val="003D1AC2"/>
    <w:rsid w:val="003D1D16"/>
    <w:rsid w:val="003D207E"/>
    <w:rsid w:val="003D2578"/>
    <w:rsid w:val="003D2617"/>
    <w:rsid w:val="003D2956"/>
    <w:rsid w:val="003D2ECD"/>
    <w:rsid w:val="003D3F18"/>
    <w:rsid w:val="003D42F3"/>
    <w:rsid w:val="003D457D"/>
    <w:rsid w:val="003D508D"/>
    <w:rsid w:val="003D6198"/>
    <w:rsid w:val="003D7637"/>
    <w:rsid w:val="003E04F0"/>
    <w:rsid w:val="003E24AA"/>
    <w:rsid w:val="003E6944"/>
    <w:rsid w:val="003E759B"/>
    <w:rsid w:val="003E7B97"/>
    <w:rsid w:val="003E7FE3"/>
    <w:rsid w:val="003F0C37"/>
    <w:rsid w:val="003F24B2"/>
    <w:rsid w:val="003F2F08"/>
    <w:rsid w:val="003F38FC"/>
    <w:rsid w:val="003F41D0"/>
    <w:rsid w:val="003F458D"/>
    <w:rsid w:val="003F4968"/>
    <w:rsid w:val="003F4B95"/>
    <w:rsid w:val="003F6601"/>
    <w:rsid w:val="003F6D9A"/>
    <w:rsid w:val="00402178"/>
    <w:rsid w:val="00403CD5"/>
    <w:rsid w:val="00403F15"/>
    <w:rsid w:val="00403FB2"/>
    <w:rsid w:val="0040660C"/>
    <w:rsid w:val="004079C9"/>
    <w:rsid w:val="00407FA1"/>
    <w:rsid w:val="0041007B"/>
    <w:rsid w:val="00410B6D"/>
    <w:rsid w:val="00411F13"/>
    <w:rsid w:val="00412393"/>
    <w:rsid w:val="0041364A"/>
    <w:rsid w:val="00414826"/>
    <w:rsid w:val="004156CD"/>
    <w:rsid w:val="00416EC8"/>
    <w:rsid w:val="00417075"/>
    <w:rsid w:val="0041741C"/>
    <w:rsid w:val="00417AC5"/>
    <w:rsid w:val="00417F21"/>
    <w:rsid w:val="004213FC"/>
    <w:rsid w:val="004228A7"/>
    <w:rsid w:val="00423E17"/>
    <w:rsid w:val="00424040"/>
    <w:rsid w:val="00424105"/>
    <w:rsid w:val="0042544B"/>
    <w:rsid w:val="004259CC"/>
    <w:rsid w:val="00425CCE"/>
    <w:rsid w:val="00425FCA"/>
    <w:rsid w:val="00427A24"/>
    <w:rsid w:val="00430481"/>
    <w:rsid w:val="004304E1"/>
    <w:rsid w:val="004305D7"/>
    <w:rsid w:val="00431337"/>
    <w:rsid w:val="0043179F"/>
    <w:rsid w:val="00433500"/>
    <w:rsid w:val="00433F71"/>
    <w:rsid w:val="004348EE"/>
    <w:rsid w:val="004350DA"/>
    <w:rsid w:val="00435E3A"/>
    <w:rsid w:val="004376E8"/>
    <w:rsid w:val="00441130"/>
    <w:rsid w:val="004413AA"/>
    <w:rsid w:val="00441F50"/>
    <w:rsid w:val="00442222"/>
    <w:rsid w:val="0044246A"/>
    <w:rsid w:val="00443E6A"/>
    <w:rsid w:val="00444956"/>
    <w:rsid w:val="00444AD4"/>
    <w:rsid w:val="00444C18"/>
    <w:rsid w:val="004452A8"/>
    <w:rsid w:val="004474B7"/>
    <w:rsid w:val="00447C61"/>
    <w:rsid w:val="00447D01"/>
    <w:rsid w:val="004508CC"/>
    <w:rsid w:val="00450ED1"/>
    <w:rsid w:val="00450F7A"/>
    <w:rsid w:val="00453A42"/>
    <w:rsid w:val="00453D41"/>
    <w:rsid w:val="0045424B"/>
    <w:rsid w:val="00455854"/>
    <w:rsid w:val="004559D0"/>
    <w:rsid w:val="0045611B"/>
    <w:rsid w:val="004566C8"/>
    <w:rsid w:val="00457C4D"/>
    <w:rsid w:val="00461912"/>
    <w:rsid w:val="00462A10"/>
    <w:rsid w:val="004630CD"/>
    <w:rsid w:val="00463583"/>
    <w:rsid w:val="00463A62"/>
    <w:rsid w:val="00463C79"/>
    <w:rsid w:val="00464CF2"/>
    <w:rsid w:val="00464DBF"/>
    <w:rsid w:val="0046511B"/>
    <w:rsid w:val="00466DBB"/>
    <w:rsid w:val="00467260"/>
    <w:rsid w:val="00467679"/>
    <w:rsid w:val="00467B9C"/>
    <w:rsid w:val="00467F13"/>
    <w:rsid w:val="00470A4F"/>
    <w:rsid w:val="00470CA4"/>
    <w:rsid w:val="004710DB"/>
    <w:rsid w:val="00471152"/>
    <w:rsid w:val="004721CA"/>
    <w:rsid w:val="0047222A"/>
    <w:rsid w:val="00472E3F"/>
    <w:rsid w:val="00473E95"/>
    <w:rsid w:val="004753BF"/>
    <w:rsid w:val="00475550"/>
    <w:rsid w:val="00476251"/>
    <w:rsid w:val="00477C81"/>
    <w:rsid w:val="0048041E"/>
    <w:rsid w:val="004817E4"/>
    <w:rsid w:val="00481F35"/>
    <w:rsid w:val="00483598"/>
    <w:rsid w:val="0048389D"/>
    <w:rsid w:val="00484529"/>
    <w:rsid w:val="00484536"/>
    <w:rsid w:val="00485DF9"/>
    <w:rsid w:val="004865AC"/>
    <w:rsid w:val="004903D4"/>
    <w:rsid w:val="00490EFC"/>
    <w:rsid w:val="0049139D"/>
    <w:rsid w:val="004930CA"/>
    <w:rsid w:val="00493953"/>
    <w:rsid w:val="0049483F"/>
    <w:rsid w:val="00494AFE"/>
    <w:rsid w:val="00496668"/>
    <w:rsid w:val="004A1655"/>
    <w:rsid w:val="004A179D"/>
    <w:rsid w:val="004A1F33"/>
    <w:rsid w:val="004A2339"/>
    <w:rsid w:val="004A3161"/>
    <w:rsid w:val="004A3BCA"/>
    <w:rsid w:val="004A40B4"/>
    <w:rsid w:val="004A530D"/>
    <w:rsid w:val="004A5964"/>
    <w:rsid w:val="004A5FA8"/>
    <w:rsid w:val="004A6843"/>
    <w:rsid w:val="004A68BC"/>
    <w:rsid w:val="004A6A1C"/>
    <w:rsid w:val="004B0BB0"/>
    <w:rsid w:val="004B1FBE"/>
    <w:rsid w:val="004B209C"/>
    <w:rsid w:val="004B2438"/>
    <w:rsid w:val="004B2AE7"/>
    <w:rsid w:val="004B3525"/>
    <w:rsid w:val="004B462D"/>
    <w:rsid w:val="004B4975"/>
    <w:rsid w:val="004B578C"/>
    <w:rsid w:val="004B607C"/>
    <w:rsid w:val="004B6775"/>
    <w:rsid w:val="004B6E1F"/>
    <w:rsid w:val="004B74D5"/>
    <w:rsid w:val="004B7621"/>
    <w:rsid w:val="004C01A5"/>
    <w:rsid w:val="004C03B1"/>
    <w:rsid w:val="004C1750"/>
    <w:rsid w:val="004C2914"/>
    <w:rsid w:val="004C2ED1"/>
    <w:rsid w:val="004C53EA"/>
    <w:rsid w:val="004C7A7A"/>
    <w:rsid w:val="004D0E31"/>
    <w:rsid w:val="004D1D10"/>
    <w:rsid w:val="004D2E4F"/>
    <w:rsid w:val="004D3A26"/>
    <w:rsid w:val="004D40A5"/>
    <w:rsid w:val="004D4580"/>
    <w:rsid w:val="004D485E"/>
    <w:rsid w:val="004D49FC"/>
    <w:rsid w:val="004D5B59"/>
    <w:rsid w:val="004D6222"/>
    <w:rsid w:val="004D6808"/>
    <w:rsid w:val="004D70E3"/>
    <w:rsid w:val="004D750A"/>
    <w:rsid w:val="004E03D0"/>
    <w:rsid w:val="004E0FE2"/>
    <w:rsid w:val="004E1367"/>
    <w:rsid w:val="004E17A6"/>
    <w:rsid w:val="004E29B4"/>
    <w:rsid w:val="004E2C33"/>
    <w:rsid w:val="004E3686"/>
    <w:rsid w:val="004E3939"/>
    <w:rsid w:val="004E4682"/>
    <w:rsid w:val="004E5C0E"/>
    <w:rsid w:val="004E5DDF"/>
    <w:rsid w:val="004E6612"/>
    <w:rsid w:val="004E66BB"/>
    <w:rsid w:val="004E6E70"/>
    <w:rsid w:val="004F00C5"/>
    <w:rsid w:val="004F1B87"/>
    <w:rsid w:val="004F2F8C"/>
    <w:rsid w:val="004F3FD1"/>
    <w:rsid w:val="004F4AA1"/>
    <w:rsid w:val="004F53BF"/>
    <w:rsid w:val="004F54D6"/>
    <w:rsid w:val="004F58A7"/>
    <w:rsid w:val="004F5FF4"/>
    <w:rsid w:val="004F69D9"/>
    <w:rsid w:val="004F6FE6"/>
    <w:rsid w:val="004F7116"/>
    <w:rsid w:val="004F78AE"/>
    <w:rsid w:val="0050035D"/>
    <w:rsid w:val="00500D7B"/>
    <w:rsid w:val="00500F4F"/>
    <w:rsid w:val="00500FE4"/>
    <w:rsid w:val="00501CBC"/>
    <w:rsid w:val="005020A3"/>
    <w:rsid w:val="005020E4"/>
    <w:rsid w:val="0050270C"/>
    <w:rsid w:val="00502BB9"/>
    <w:rsid w:val="00502EDA"/>
    <w:rsid w:val="0050394F"/>
    <w:rsid w:val="00503C52"/>
    <w:rsid w:val="00503F31"/>
    <w:rsid w:val="005040C7"/>
    <w:rsid w:val="0050463E"/>
    <w:rsid w:val="00505057"/>
    <w:rsid w:val="005057B1"/>
    <w:rsid w:val="005067E6"/>
    <w:rsid w:val="00506E78"/>
    <w:rsid w:val="00507B91"/>
    <w:rsid w:val="00507C8D"/>
    <w:rsid w:val="00507E7C"/>
    <w:rsid w:val="005107E0"/>
    <w:rsid w:val="00510F4D"/>
    <w:rsid w:val="00511214"/>
    <w:rsid w:val="00511A56"/>
    <w:rsid w:val="00511C53"/>
    <w:rsid w:val="0051227E"/>
    <w:rsid w:val="00512859"/>
    <w:rsid w:val="00512E0D"/>
    <w:rsid w:val="00513DD9"/>
    <w:rsid w:val="00513EDC"/>
    <w:rsid w:val="005140FF"/>
    <w:rsid w:val="00514395"/>
    <w:rsid w:val="005155F8"/>
    <w:rsid w:val="00515805"/>
    <w:rsid w:val="00516E96"/>
    <w:rsid w:val="005175C0"/>
    <w:rsid w:val="00517943"/>
    <w:rsid w:val="00517A89"/>
    <w:rsid w:val="005204DD"/>
    <w:rsid w:val="00520663"/>
    <w:rsid w:val="00520766"/>
    <w:rsid w:val="00520AB0"/>
    <w:rsid w:val="005215A2"/>
    <w:rsid w:val="005215F4"/>
    <w:rsid w:val="00521D88"/>
    <w:rsid w:val="00522F0A"/>
    <w:rsid w:val="0052370D"/>
    <w:rsid w:val="00523EE3"/>
    <w:rsid w:val="005251E3"/>
    <w:rsid w:val="0052610B"/>
    <w:rsid w:val="0052708E"/>
    <w:rsid w:val="005305AD"/>
    <w:rsid w:val="005305DC"/>
    <w:rsid w:val="00530827"/>
    <w:rsid w:val="00530F4E"/>
    <w:rsid w:val="0053262B"/>
    <w:rsid w:val="0053282A"/>
    <w:rsid w:val="00532D91"/>
    <w:rsid w:val="00534536"/>
    <w:rsid w:val="005346BC"/>
    <w:rsid w:val="00535496"/>
    <w:rsid w:val="0053565A"/>
    <w:rsid w:val="005364EC"/>
    <w:rsid w:val="00536CE8"/>
    <w:rsid w:val="00537628"/>
    <w:rsid w:val="00540261"/>
    <w:rsid w:val="00541163"/>
    <w:rsid w:val="00543A43"/>
    <w:rsid w:val="005442EC"/>
    <w:rsid w:val="00544867"/>
    <w:rsid w:val="005449D6"/>
    <w:rsid w:val="005449E6"/>
    <w:rsid w:val="00544A5F"/>
    <w:rsid w:val="00544C54"/>
    <w:rsid w:val="00544E8E"/>
    <w:rsid w:val="005465EC"/>
    <w:rsid w:val="005512C9"/>
    <w:rsid w:val="00552FA4"/>
    <w:rsid w:val="00553CBA"/>
    <w:rsid w:val="00555B62"/>
    <w:rsid w:val="005578EA"/>
    <w:rsid w:val="005618B5"/>
    <w:rsid w:val="0056356A"/>
    <w:rsid w:val="005637BC"/>
    <w:rsid w:val="00563A35"/>
    <w:rsid w:val="00564549"/>
    <w:rsid w:val="0056495E"/>
    <w:rsid w:val="0056564A"/>
    <w:rsid w:val="00565A7A"/>
    <w:rsid w:val="00567A17"/>
    <w:rsid w:val="005706DE"/>
    <w:rsid w:val="00570A3D"/>
    <w:rsid w:val="00570E77"/>
    <w:rsid w:val="00571043"/>
    <w:rsid w:val="00571E21"/>
    <w:rsid w:val="00571E7F"/>
    <w:rsid w:val="005727FD"/>
    <w:rsid w:val="00573519"/>
    <w:rsid w:val="00573DED"/>
    <w:rsid w:val="005746EE"/>
    <w:rsid w:val="005749D1"/>
    <w:rsid w:val="00574FE5"/>
    <w:rsid w:val="00575B1E"/>
    <w:rsid w:val="00577918"/>
    <w:rsid w:val="00582C5A"/>
    <w:rsid w:val="0058673A"/>
    <w:rsid w:val="00587811"/>
    <w:rsid w:val="00590677"/>
    <w:rsid w:val="00590838"/>
    <w:rsid w:val="00590E02"/>
    <w:rsid w:val="005911CD"/>
    <w:rsid w:val="00591330"/>
    <w:rsid w:val="005915AB"/>
    <w:rsid w:val="005921A9"/>
    <w:rsid w:val="00593D85"/>
    <w:rsid w:val="00594AD9"/>
    <w:rsid w:val="00594D1E"/>
    <w:rsid w:val="005952FE"/>
    <w:rsid w:val="00595590"/>
    <w:rsid w:val="00597648"/>
    <w:rsid w:val="00597B8D"/>
    <w:rsid w:val="005A04C2"/>
    <w:rsid w:val="005A0EEA"/>
    <w:rsid w:val="005A1AF5"/>
    <w:rsid w:val="005A1B30"/>
    <w:rsid w:val="005A2269"/>
    <w:rsid w:val="005A2651"/>
    <w:rsid w:val="005A3174"/>
    <w:rsid w:val="005A3B9E"/>
    <w:rsid w:val="005A41A1"/>
    <w:rsid w:val="005A44DA"/>
    <w:rsid w:val="005A7864"/>
    <w:rsid w:val="005A7FAB"/>
    <w:rsid w:val="005B0E27"/>
    <w:rsid w:val="005B1178"/>
    <w:rsid w:val="005B15E5"/>
    <w:rsid w:val="005B1B92"/>
    <w:rsid w:val="005B2068"/>
    <w:rsid w:val="005B2981"/>
    <w:rsid w:val="005B37B4"/>
    <w:rsid w:val="005B3F65"/>
    <w:rsid w:val="005B4457"/>
    <w:rsid w:val="005B5477"/>
    <w:rsid w:val="005B575F"/>
    <w:rsid w:val="005B5A84"/>
    <w:rsid w:val="005B78B4"/>
    <w:rsid w:val="005C07E8"/>
    <w:rsid w:val="005C1E42"/>
    <w:rsid w:val="005C2B6F"/>
    <w:rsid w:val="005C32E8"/>
    <w:rsid w:val="005C358A"/>
    <w:rsid w:val="005C35B9"/>
    <w:rsid w:val="005C3927"/>
    <w:rsid w:val="005C39AA"/>
    <w:rsid w:val="005C492F"/>
    <w:rsid w:val="005C49C3"/>
    <w:rsid w:val="005C54EA"/>
    <w:rsid w:val="005C54FF"/>
    <w:rsid w:val="005C6097"/>
    <w:rsid w:val="005C6101"/>
    <w:rsid w:val="005C7B80"/>
    <w:rsid w:val="005D0572"/>
    <w:rsid w:val="005D0A27"/>
    <w:rsid w:val="005D2205"/>
    <w:rsid w:val="005D3CCB"/>
    <w:rsid w:val="005D3E30"/>
    <w:rsid w:val="005D4703"/>
    <w:rsid w:val="005D495F"/>
    <w:rsid w:val="005D4CD1"/>
    <w:rsid w:val="005D5084"/>
    <w:rsid w:val="005D64FE"/>
    <w:rsid w:val="005D6D2A"/>
    <w:rsid w:val="005D6E06"/>
    <w:rsid w:val="005D7435"/>
    <w:rsid w:val="005D7DD5"/>
    <w:rsid w:val="005E34D9"/>
    <w:rsid w:val="005E43B8"/>
    <w:rsid w:val="005E4A00"/>
    <w:rsid w:val="005E5B7D"/>
    <w:rsid w:val="005E6433"/>
    <w:rsid w:val="005E7A0F"/>
    <w:rsid w:val="005F0150"/>
    <w:rsid w:val="005F0DB2"/>
    <w:rsid w:val="005F159D"/>
    <w:rsid w:val="005F23D1"/>
    <w:rsid w:val="005F2ADC"/>
    <w:rsid w:val="005F3055"/>
    <w:rsid w:val="005F35CE"/>
    <w:rsid w:val="005F3CB7"/>
    <w:rsid w:val="005F40A8"/>
    <w:rsid w:val="005F4BD3"/>
    <w:rsid w:val="005F50A3"/>
    <w:rsid w:val="005F56F8"/>
    <w:rsid w:val="005F5E58"/>
    <w:rsid w:val="005F66DB"/>
    <w:rsid w:val="005F6E3B"/>
    <w:rsid w:val="005F7E26"/>
    <w:rsid w:val="00600228"/>
    <w:rsid w:val="00600E15"/>
    <w:rsid w:val="00601993"/>
    <w:rsid w:val="0060207F"/>
    <w:rsid w:val="00602720"/>
    <w:rsid w:val="00602C48"/>
    <w:rsid w:val="00602DB3"/>
    <w:rsid w:val="00602F06"/>
    <w:rsid w:val="006033AC"/>
    <w:rsid w:val="0060371A"/>
    <w:rsid w:val="00603F11"/>
    <w:rsid w:val="0060463E"/>
    <w:rsid w:val="00604AD3"/>
    <w:rsid w:val="00605233"/>
    <w:rsid w:val="006076AB"/>
    <w:rsid w:val="00607C7D"/>
    <w:rsid w:val="006101A0"/>
    <w:rsid w:val="00610D2F"/>
    <w:rsid w:val="00612160"/>
    <w:rsid w:val="00612AF4"/>
    <w:rsid w:val="00613107"/>
    <w:rsid w:val="00613CF0"/>
    <w:rsid w:val="00613F59"/>
    <w:rsid w:val="00614745"/>
    <w:rsid w:val="006149FE"/>
    <w:rsid w:val="00614B14"/>
    <w:rsid w:val="00614F8D"/>
    <w:rsid w:val="00615194"/>
    <w:rsid w:val="006160F9"/>
    <w:rsid w:val="006166DE"/>
    <w:rsid w:val="006174F0"/>
    <w:rsid w:val="006175EA"/>
    <w:rsid w:val="00617E12"/>
    <w:rsid w:val="00621FBD"/>
    <w:rsid w:val="00622113"/>
    <w:rsid w:val="00623816"/>
    <w:rsid w:val="00623A63"/>
    <w:rsid w:val="0062401F"/>
    <w:rsid w:val="00626834"/>
    <w:rsid w:val="006277D5"/>
    <w:rsid w:val="0062790C"/>
    <w:rsid w:val="00627BC6"/>
    <w:rsid w:val="006300A7"/>
    <w:rsid w:val="006318D6"/>
    <w:rsid w:val="00631B36"/>
    <w:rsid w:val="00632502"/>
    <w:rsid w:val="00633451"/>
    <w:rsid w:val="006375BF"/>
    <w:rsid w:val="00641229"/>
    <w:rsid w:val="006428B1"/>
    <w:rsid w:val="00646BAB"/>
    <w:rsid w:val="006500A2"/>
    <w:rsid w:val="00651E90"/>
    <w:rsid w:val="00652A3E"/>
    <w:rsid w:val="00653DC3"/>
    <w:rsid w:val="00654086"/>
    <w:rsid w:val="0065425F"/>
    <w:rsid w:val="00655AD0"/>
    <w:rsid w:val="00655DC0"/>
    <w:rsid w:val="006568D8"/>
    <w:rsid w:val="006571A4"/>
    <w:rsid w:val="006630A4"/>
    <w:rsid w:val="00663E39"/>
    <w:rsid w:val="006643DF"/>
    <w:rsid w:val="00664E7E"/>
    <w:rsid w:val="00666443"/>
    <w:rsid w:val="006673ED"/>
    <w:rsid w:val="0066776A"/>
    <w:rsid w:val="00670CC9"/>
    <w:rsid w:val="00673C3C"/>
    <w:rsid w:val="00673F64"/>
    <w:rsid w:val="0067551B"/>
    <w:rsid w:val="0067634D"/>
    <w:rsid w:val="00681E77"/>
    <w:rsid w:val="00683C08"/>
    <w:rsid w:val="00684147"/>
    <w:rsid w:val="00684D52"/>
    <w:rsid w:val="00685872"/>
    <w:rsid w:val="00686042"/>
    <w:rsid w:val="00686301"/>
    <w:rsid w:val="006869CB"/>
    <w:rsid w:val="00687194"/>
    <w:rsid w:val="00687370"/>
    <w:rsid w:val="00687D39"/>
    <w:rsid w:val="006900AD"/>
    <w:rsid w:val="0069044A"/>
    <w:rsid w:val="006922A2"/>
    <w:rsid w:val="006924B6"/>
    <w:rsid w:val="006938C5"/>
    <w:rsid w:val="00693F8A"/>
    <w:rsid w:val="0069527B"/>
    <w:rsid w:val="00695A09"/>
    <w:rsid w:val="00695EF5"/>
    <w:rsid w:val="0069765E"/>
    <w:rsid w:val="006A01BD"/>
    <w:rsid w:val="006A23DB"/>
    <w:rsid w:val="006A26A7"/>
    <w:rsid w:val="006A2724"/>
    <w:rsid w:val="006A30D2"/>
    <w:rsid w:val="006A31C8"/>
    <w:rsid w:val="006A3E26"/>
    <w:rsid w:val="006A464E"/>
    <w:rsid w:val="006A58AF"/>
    <w:rsid w:val="006A5F4F"/>
    <w:rsid w:val="006A63F4"/>
    <w:rsid w:val="006A6DE7"/>
    <w:rsid w:val="006A78BB"/>
    <w:rsid w:val="006B09F9"/>
    <w:rsid w:val="006B17F4"/>
    <w:rsid w:val="006B1849"/>
    <w:rsid w:val="006B242D"/>
    <w:rsid w:val="006B25BA"/>
    <w:rsid w:val="006B4A30"/>
    <w:rsid w:val="006B5021"/>
    <w:rsid w:val="006B560E"/>
    <w:rsid w:val="006C10D2"/>
    <w:rsid w:val="006C3FCE"/>
    <w:rsid w:val="006C4163"/>
    <w:rsid w:val="006C41A8"/>
    <w:rsid w:val="006C4FD1"/>
    <w:rsid w:val="006C55E7"/>
    <w:rsid w:val="006C66ED"/>
    <w:rsid w:val="006C6F9A"/>
    <w:rsid w:val="006C7073"/>
    <w:rsid w:val="006D0015"/>
    <w:rsid w:val="006D08E4"/>
    <w:rsid w:val="006D0C1F"/>
    <w:rsid w:val="006D1A54"/>
    <w:rsid w:val="006D240B"/>
    <w:rsid w:val="006D3BB0"/>
    <w:rsid w:val="006D47ED"/>
    <w:rsid w:val="006D4A80"/>
    <w:rsid w:val="006D5125"/>
    <w:rsid w:val="006D60F7"/>
    <w:rsid w:val="006E0145"/>
    <w:rsid w:val="006E0158"/>
    <w:rsid w:val="006E0DAE"/>
    <w:rsid w:val="006E1DD6"/>
    <w:rsid w:val="006E2882"/>
    <w:rsid w:val="006E461F"/>
    <w:rsid w:val="006E4BB8"/>
    <w:rsid w:val="006E5164"/>
    <w:rsid w:val="006E51BF"/>
    <w:rsid w:val="006E53DB"/>
    <w:rsid w:val="006E5BA1"/>
    <w:rsid w:val="006E5E08"/>
    <w:rsid w:val="006E6460"/>
    <w:rsid w:val="006E70E9"/>
    <w:rsid w:val="006E7325"/>
    <w:rsid w:val="006E786E"/>
    <w:rsid w:val="006E7CFD"/>
    <w:rsid w:val="006F0D38"/>
    <w:rsid w:val="006F18C4"/>
    <w:rsid w:val="006F200E"/>
    <w:rsid w:val="006F342F"/>
    <w:rsid w:val="006F40DB"/>
    <w:rsid w:val="006F57D6"/>
    <w:rsid w:val="006F5A9E"/>
    <w:rsid w:val="006F5C26"/>
    <w:rsid w:val="006F5D89"/>
    <w:rsid w:val="006F6144"/>
    <w:rsid w:val="006F7B76"/>
    <w:rsid w:val="00700831"/>
    <w:rsid w:val="00700D45"/>
    <w:rsid w:val="0070167B"/>
    <w:rsid w:val="00701767"/>
    <w:rsid w:val="00701B6D"/>
    <w:rsid w:val="00701E6D"/>
    <w:rsid w:val="007021FE"/>
    <w:rsid w:val="00702DA5"/>
    <w:rsid w:val="00703296"/>
    <w:rsid w:val="0070425D"/>
    <w:rsid w:val="00705A2B"/>
    <w:rsid w:val="00706209"/>
    <w:rsid w:val="00706920"/>
    <w:rsid w:val="00706DB4"/>
    <w:rsid w:val="00707B12"/>
    <w:rsid w:val="00707B2E"/>
    <w:rsid w:val="0071090C"/>
    <w:rsid w:val="007119BC"/>
    <w:rsid w:val="00712739"/>
    <w:rsid w:val="00713F3B"/>
    <w:rsid w:val="00716514"/>
    <w:rsid w:val="00716571"/>
    <w:rsid w:val="007172CD"/>
    <w:rsid w:val="00717824"/>
    <w:rsid w:val="00717A41"/>
    <w:rsid w:val="00720D1E"/>
    <w:rsid w:val="00722A00"/>
    <w:rsid w:val="00722AB3"/>
    <w:rsid w:val="00722E3B"/>
    <w:rsid w:val="00723E52"/>
    <w:rsid w:val="0072459F"/>
    <w:rsid w:val="0072606E"/>
    <w:rsid w:val="00727660"/>
    <w:rsid w:val="007278B6"/>
    <w:rsid w:val="00727F8A"/>
    <w:rsid w:val="007309B8"/>
    <w:rsid w:val="00731A11"/>
    <w:rsid w:val="00731D5B"/>
    <w:rsid w:val="00732D1D"/>
    <w:rsid w:val="0073355A"/>
    <w:rsid w:val="007337AA"/>
    <w:rsid w:val="00733C63"/>
    <w:rsid w:val="00733E62"/>
    <w:rsid w:val="00734459"/>
    <w:rsid w:val="00734651"/>
    <w:rsid w:val="00735AED"/>
    <w:rsid w:val="00735CA3"/>
    <w:rsid w:val="00736512"/>
    <w:rsid w:val="00737B23"/>
    <w:rsid w:val="00737C8D"/>
    <w:rsid w:val="00740C25"/>
    <w:rsid w:val="00741859"/>
    <w:rsid w:val="00742510"/>
    <w:rsid w:val="00745EF3"/>
    <w:rsid w:val="0074752A"/>
    <w:rsid w:val="0075024C"/>
    <w:rsid w:val="007504DF"/>
    <w:rsid w:val="00750896"/>
    <w:rsid w:val="00750DB8"/>
    <w:rsid w:val="00751164"/>
    <w:rsid w:val="007513F2"/>
    <w:rsid w:val="00751ED2"/>
    <w:rsid w:val="00752631"/>
    <w:rsid w:val="007531DC"/>
    <w:rsid w:val="00753F87"/>
    <w:rsid w:val="00754D43"/>
    <w:rsid w:val="00754FA7"/>
    <w:rsid w:val="00757280"/>
    <w:rsid w:val="007575AF"/>
    <w:rsid w:val="00757C14"/>
    <w:rsid w:val="00757F07"/>
    <w:rsid w:val="00757FF8"/>
    <w:rsid w:val="007600FB"/>
    <w:rsid w:val="00760A52"/>
    <w:rsid w:val="00760BB2"/>
    <w:rsid w:val="00762A44"/>
    <w:rsid w:val="00762CAE"/>
    <w:rsid w:val="0076375F"/>
    <w:rsid w:val="00763F0E"/>
    <w:rsid w:val="007649CE"/>
    <w:rsid w:val="00765596"/>
    <w:rsid w:val="007677F9"/>
    <w:rsid w:val="00770DD6"/>
    <w:rsid w:val="0077177A"/>
    <w:rsid w:val="00772F18"/>
    <w:rsid w:val="00772F84"/>
    <w:rsid w:val="00773EF9"/>
    <w:rsid w:val="007742D0"/>
    <w:rsid w:val="00774973"/>
    <w:rsid w:val="007752A4"/>
    <w:rsid w:val="007768BC"/>
    <w:rsid w:val="00777E68"/>
    <w:rsid w:val="007801AA"/>
    <w:rsid w:val="00781969"/>
    <w:rsid w:val="00783512"/>
    <w:rsid w:val="007837A4"/>
    <w:rsid w:val="00784318"/>
    <w:rsid w:val="00784FDD"/>
    <w:rsid w:val="0078580F"/>
    <w:rsid w:val="00785D35"/>
    <w:rsid w:val="00786339"/>
    <w:rsid w:val="007875CE"/>
    <w:rsid w:val="00787795"/>
    <w:rsid w:val="00787E54"/>
    <w:rsid w:val="007918D2"/>
    <w:rsid w:val="0079309A"/>
    <w:rsid w:val="0079324C"/>
    <w:rsid w:val="00795534"/>
    <w:rsid w:val="00796761"/>
    <w:rsid w:val="00796ADA"/>
    <w:rsid w:val="00797333"/>
    <w:rsid w:val="007A0080"/>
    <w:rsid w:val="007A1070"/>
    <w:rsid w:val="007A119B"/>
    <w:rsid w:val="007A287B"/>
    <w:rsid w:val="007A2E01"/>
    <w:rsid w:val="007A31A7"/>
    <w:rsid w:val="007A3F74"/>
    <w:rsid w:val="007A3F7D"/>
    <w:rsid w:val="007A4050"/>
    <w:rsid w:val="007A490B"/>
    <w:rsid w:val="007A5112"/>
    <w:rsid w:val="007A56B8"/>
    <w:rsid w:val="007A5F4A"/>
    <w:rsid w:val="007A5FF6"/>
    <w:rsid w:val="007A65E3"/>
    <w:rsid w:val="007A69EE"/>
    <w:rsid w:val="007B0268"/>
    <w:rsid w:val="007B02F3"/>
    <w:rsid w:val="007B06EA"/>
    <w:rsid w:val="007B2818"/>
    <w:rsid w:val="007B29F0"/>
    <w:rsid w:val="007B32D4"/>
    <w:rsid w:val="007B3EB2"/>
    <w:rsid w:val="007B594C"/>
    <w:rsid w:val="007B5CD5"/>
    <w:rsid w:val="007C0072"/>
    <w:rsid w:val="007C2773"/>
    <w:rsid w:val="007C5005"/>
    <w:rsid w:val="007C50D2"/>
    <w:rsid w:val="007C5688"/>
    <w:rsid w:val="007C64E1"/>
    <w:rsid w:val="007C7185"/>
    <w:rsid w:val="007C71A7"/>
    <w:rsid w:val="007C7543"/>
    <w:rsid w:val="007C7824"/>
    <w:rsid w:val="007C7D52"/>
    <w:rsid w:val="007D0132"/>
    <w:rsid w:val="007D0284"/>
    <w:rsid w:val="007D061B"/>
    <w:rsid w:val="007D22EF"/>
    <w:rsid w:val="007D2A09"/>
    <w:rsid w:val="007D349F"/>
    <w:rsid w:val="007D37E2"/>
    <w:rsid w:val="007D4A3F"/>
    <w:rsid w:val="007D53B9"/>
    <w:rsid w:val="007D669D"/>
    <w:rsid w:val="007D6BE0"/>
    <w:rsid w:val="007D711E"/>
    <w:rsid w:val="007D7340"/>
    <w:rsid w:val="007D7DED"/>
    <w:rsid w:val="007E0470"/>
    <w:rsid w:val="007E0B60"/>
    <w:rsid w:val="007E165D"/>
    <w:rsid w:val="007E1E00"/>
    <w:rsid w:val="007E2617"/>
    <w:rsid w:val="007E2769"/>
    <w:rsid w:val="007E6048"/>
    <w:rsid w:val="007E6AEB"/>
    <w:rsid w:val="007E6CEB"/>
    <w:rsid w:val="007E7517"/>
    <w:rsid w:val="007E760F"/>
    <w:rsid w:val="007E7675"/>
    <w:rsid w:val="007F2756"/>
    <w:rsid w:val="007F449E"/>
    <w:rsid w:val="007F4E5C"/>
    <w:rsid w:val="007F4F92"/>
    <w:rsid w:val="007F5630"/>
    <w:rsid w:val="007F6F4A"/>
    <w:rsid w:val="007F7665"/>
    <w:rsid w:val="007F77B2"/>
    <w:rsid w:val="00800891"/>
    <w:rsid w:val="00801079"/>
    <w:rsid w:val="0080142E"/>
    <w:rsid w:val="00801B02"/>
    <w:rsid w:val="00801D71"/>
    <w:rsid w:val="008036CF"/>
    <w:rsid w:val="00803B03"/>
    <w:rsid w:val="00804A90"/>
    <w:rsid w:val="0080590D"/>
    <w:rsid w:val="00806DBC"/>
    <w:rsid w:val="0081020D"/>
    <w:rsid w:val="00810239"/>
    <w:rsid w:val="008116D6"/>
    <w:rsid w:val="0081284E"/>
    <w:rsid w:val="00812D0D"/>
    <w:rsid w:val="00813334"/>
    <w:rsid w:val="008137C5"/>
    <w:rsid w:val="0081423F"/>
    <w:rsid w:val="00814AFA"/>
    <w:rsid w:val="00814BC3"/>
    <w:rsid w:val="0081502A"/>
    <w:rsid w:val="008161E4"/>
    <w:rsid w:val="008169F5"/>
    <w:rsid w:val="0081793E"/>
    <w:rsid w:val="0082033B"/>
    <w:rsid w:val="00820AB5"/>
    <w:rsid w:val="00821D91"/>
    <w:rsid w:val="0082252E"/>
    <w:rsid w:val="00822D17"/>
    <w:rsid w:val="00822F53"/>
    <w:rsid w:val="008235C3"/>
    <w:rsid w:val="00823B63"/>
    <w:rsid w:val="00823DD7"/>
    <w:rsid w:val="008247D7"/>
    <w:rsid w:val="008261F5"/>
    <w:rsid w:val="00826E4C"/>
    <w:rsid w:val="00827E45"/>
    <w:rsid w:val="00827FDC"/>
    <w:rsid w:val="008307F2"/>
    <w:rsid w:val="00832A64"/>
    <w:rsid w:val="00833386"/>
    <w:rsid w:val="00834335"/>
    <w:rsid w:val="008346AC"/>
    <w:rsid w:val="00837F24"/>
    <w:rsid w:val="00840749"/>
    <w:rsid w:val="0084101C"/>
    <w:rsid w:val="00842E2B"/>
    <w:rsid w:val="00842FFD"/>
    <w:rsid w:val="00843804"/>
    <w:rsid w:val="00844188"/>
    <w:rsid w:val="0084445D"/>
    <w:rsid w:val="00845303"/>
    <w:rsid w:val="008457A6"/>
    <w:rsid w:val="00846167"/>
    <w:rsid w:val="00846D00"/>
    <w:rsid w:val="008471A8"/>
    <w:rsid w:val="008474CA"/>
    <w:rsid w:val="00851371"/>
    <w:rsid w:val="008516C2"/>
    <w:rsid w:val="00852889"/>
    <w:rsid w:val="0085439C"/>
    <w:rsid w:val="0085521E"/>
    <w:rsid w:val="008554E8"/>
    <w:rsid w:val="0085584F"/>
    <w:rsid w:val="0085644C"/>
    <w:rsid w:val="00856B56"/>
    <w:rsid w:val="00856CB3"/>
    <w:rsid w:val="00860031"/>
    <w:rsid w:val="00860545"/>
    <w:rsid w:val="00862D8B"/>
    <w:rsid w:val="0086306C"/>
    <w:rsid w:val="00863BF7"/>
    <w:rsid w:val="00863F0B"/>
    <w:rsid w:val="0086401D"/>
    <w:rsid w:val="00865044"/>
    <w:rsid w:val="00865D9B"/>
    <w:rsid w:val="00865FB8"/>
    <w:rsid w:val="00866B74"/>
    <w:rsid w:val="00866D68"/>
    <w:rsid w:val="00867478"/>
    <w:rsid w:val="00867B93"/>
    <w:rsid w:val="0087038C"/>
    <w:rsid w:val="00870E2F"/>
    <w:rsid w:val="00870FEE"/>
    <w:rsid w:val="008711B1"/>
    <w:rsid w:val="0087132C"/>
    <w:rsid w:val="0087154A"/>
    <w:rsid w:val="00871773"/>
    <w:rsid w:val="008721B6"/>
    <w:rsid w:val="008725BB"/>
    <w:rsid w:val="0087265C"/>
    <w:rsid w:val="00872702"/>
    <w:rsid w:val="00872AC3"/>
    <w:rsid w:val="00873033"/>
    <w:rsid w:val="00873A3A"/>
    <w:rsid w:val="00873B6F"/>
    <w:rsid w:val="00874572"/>
    <w:rsid w:val="00875C22"/>
    <w:rsid w:val="00876073"/>
    <w:rsid w:val="00877494"/>
    <w:rsid w:val="008775A4"/>
    <w:rsid w:val="00877BC4"/>
    <w:rsid w:val="00877BF3"/>
    <w:rsid w:val="00880A0C"/>
    <w:rsid w:val="00881086"/>
    <w:rsid w:val="00881138"/>
    <w:rsid w:val="008833AF"/>
    <w:rsid w:val="00883C38"/>
    <w:rsid w:val="0088430D"/>
    <w:rsid w:val="00884BC8"/>
    <w:rsid w:val="00884BE4"/>
    <w:rsid w:val="0088558B"/>
    <w:rsid w:val="00885737"/>
    <w:rsid w:val="0088693C"/>
    <w:rsid w:val="00887B97"/>
    <w:rsid w:val="00890891"/>
    <w:rsid w:val="00890C6C"/>
    <w:rsid w:val="008913F2"/>
    <w:rsid w:val="00891829"/>
    <w:rsid w:val="008919F7"/>
    <w:rsid w:val="008927F9"/>
    <w:rsid w:val="00893132"/>
    <w:rsid w:val="00893137"/>
    <w:rsid w:val="00893195"/>
    <w:rsid w:val="00893CC4"/>
    <w:rsid w:val="00894369"/>
    <w:rsid w:val="0089458C"/>
    <w:rsid w:val="00894EF3"/>
    <w:rsid w:val="00895C6D"/>
    <w:rsid w:val="00896457"/>
    <w:rsid w:val="0089674B"/>
    <w:rsid w:val="00897146"/>
    <w:rsid w:val="008978C8"/>
    <w:rsid w:val="008A0445"/>
    <w:rsid w:val="008A26D4"/>
    <w:rsid w:val="008A3EE6"/>
    <w:rsid w:val="008A46FE"/>
    <w:rsid w:val="008A534E"/>
    <w:rsid w:val="008A63DC"/>
    <w:rsid w:val="008A7FCC"/>
    <w:rsid w:val="008B06AE"/>
    <w:rsid w:val="008B0E1C"/>
    <w:rsid w:val="008B19ED"/>
    <w:rsid w:val="008B2AF1"/>
    <w:rsid w:val="008B3AE0"/>
    <w:rsid w:val="008B491B"/>
    <w:rsid w:val="008B4CBF"/>
    <w:rsid w:val="008B5BDF"/>
    <w:rsid w:val="008B6A6E"/>
    <w:rsid w:val="008C0869"/>
    <w:rsid w:val="008C11D1"/>
    <w:rsid w:val="008C341B"/>
    <w:rsid w:val="008C3A71"/>
    <w:rsid w:val="008C3F15"/>
    <w:rsid w:val="008C49E9"/>
    <w:rsid w:val="008C5330"/>
    <w:rsid w:val="008C5809"/>
    <w:rsid w:val="008C5F57"/>
    <w:rsid w:val="008C6ECA"/>
    <w:rsid w:val="008C7F00"/>
    <w:rsid w:val="008D15CF"/>
    <w:rsid w:val="008D2023"/>
    <w:rsid w:val="008D27E8"/>
    <w:rsid w:val="008D2EBD"/>
    <w:rsid w:val="008D3FFE"/>
    <w:rsid w:val="008D4530"/>
    <w:rsid w:val="008D4A93"/>
    <w:rsid w:val="008D4FCC"/>
    <w:rsid w:val="008D5163"/>
    <w:rsid w:val="008D571A"/>
    <w:rsid w:val="008D72B7"/>
    <w:rsid w:val="008D772F"/>
    <w:rsid w:val="008D7808"/>
    <w:rsid w:val="008D7934"/>
    <w:rsid w:val="008D7B44"/>
    <w:rsid w:val="008E0324"/>
    <w:rsid w:val="008E1021"/>
    <w:rsid w:val="008E1BAC"/>
    <w:rsid w:val="008E2942"/>
    <w:rsid w:val="008E3490"/>
    <w:rsid w:val="008E3BB6"/>
    <w:rsid w:val="008E5AEA"/>
    <w:rsid w:val="008E5C23"/>
    <w:rsid w:val="008E6A5F"/>
    <w:rsid w:val="008E7485"/>
    <w:rsid w:val="008F13CF"/>
    <w:rsid w:val="008F2347"/>
    <w:rsid w:val="008F276E"/>
    <w:rsid w:val="008F2F36"/>
    <w:rsid w:val="008F315B"/>
    <w:rsid w:val="008F32D0"/>
    <w:rsid w:val="008F45D8"/>
    <w:rsid w:val="008F470B"/>
    <w:rsid w:val="008F4BE8"/>
    <w:rsid w:val="008F5011"/>
    <w:rsid w:val="008F5391"/>
    <w:rsid w:val="008F5635"/>
    <w:rsid w:val="008F5D7B"/>
    <w:rsid w:val="008F6973"/>
    <w:rsid w:val="008F777E"/>
    <w:rsid w:val="009016FE"/>
    <w:rsid w:val="00902295"/>
    <w:rsid w:val="009023C8"/>
    <w:rsid w:val="00904CC4"/>
    <w:rsid w:val="0090669B"/>
    <w:rsid w:val="00906F04"/>
    <w:rsid w:val="009076DF"/>
    <w:rsid w:val="00907F64"/>
    <w:rsid w:val="009107D6"/>
    <w:rsid w:val="00911ACD"/>
    <w:rsid w:val="00914668"/>
    <w:rsid w:val="00914B1C"/>
    <w:rsid w:val="009158A2"/>
    <w:rsid w:val="00917C09"/>
    <w:rsid w:val="00917DF9"/>
    <w:rsid w:val="00917E68"/>
    <w:rsid w:val="009204E9"/>
    <w:rsid w:val="00922D2D"/>
    <w:rsid w:val="00924DF8"/>
    <w:rsid w:val="00925351"/>
    <w:rsid w:val="009255D6"/>
    <w:rsid w:val="00925972"/>
    <w:rsid w:val="009260C9"/>
    <w:rsid w:val="0092633F"/>
    <w:rsid w:val="00927C10"/>
    <w:rsid w:val="00927DEE"/>
    <w:rsid w:val="00930617"/>
    <w:rsid w:val="00930FC3"/>
    <w:rsid w:val="00931902"/>
    <w:rsid w:val="00932AF6"/>
    <w:rsid w:val="00932DEB"/>
    <w:rsid w:val="009353F5"/>
    <w:rsid w:val="00935577"/>
    <w:rsid w:val="00935899"/>
    <w:rsid w:val="00935CB9"/>
    <w:rsid w:val="00936769"/>
    <w:rsid w:val="009375B9"/>
    <w:rsid w:val="00940BCE"/>
    <w:rsid w:val="0094204A"/>
    <w:rsid w:val="00942559"/>
    <w:rsid w:val="00942A33"/>
    <w:rsid w:val="00943245"/>
    <w:rsid w:val="00943418"/>
    <w:rsid w:val="009437F8"/>
    <w:rsid w:val="00943C8B"/>
    <w:rsid w:val="00943DDC"/>
    <w:rsid w:val="009444BB"/>
    <w:rsid w:val="00944A0F"/>
    <w:rsid w:val="0094547B"/>
    <w:rsid w:val="00945F3B"/>
    <w:rsid w:val="00946211"/>
    <w:rsid w:val="009465CA"/>
    <w:rsid w:val="00947B11"/>
    <w:rsid w:val="00947CCB"/>
    <w:rsid w:val="00947CEF"/>
    <w:rsid w:val="00951D84"/>
    <w:rsid w:val="00952BE3"/>
    <w:rsid w:val="00952C88"/>
    <w:rsid w:val="00953CC2"/>
    <w:rsid w:val="009561CF"/>
    <w:rsid w:val="00956F7F"/>
    <w:rsid w:val="0095760C"/>
    <w:rsid w:val="0096017C"/>
    <w:rsid w:val="0096030E"/>
    <w:rsid w:val="009603F0"/>
    <w:rsid w:val="009607E9"/>
    <w:rsid w:val="0096298C"/>
    <w:rsid w:val="009636BD"/>
    <w:rsid w:val="00963838"/>
    <w:rsid w:val="009639FA"/>
    <w:rsid w:val="0096404F"/>
    <w:rsid w:val="00964442"/>
    <w:rsid w:val="00965BB7"/>
    <w:rsid w:val="009661BC"/>
    <w:rsid w:val="00966940"/>
    <w:rsid w:val="00966B8B"/>
    <w:rsid w:val="009672CA"/>
    <w:rsid w:val="0097019A"/>
    <w:rsid w:val="00972390"/>
    <w:rsid w:val="00972E0A"/>
    <w:rsid w:val="00972F14"/>
    <w:rsid w:val="009743F1"/>
    <w:rsid w:val="00974B9D"/>
    <w:rsid w:val="009754FB"/>
    <w:rsid w:val="009757A9"/>
    <w:rsid w:val="00976BB7"/>
    <w:rsid w:val="0097790F"/>
    <w:rsid w:val="00982076"/>
    <w:rsid w:val="00983B9C"/>
    <w:rsid w:val="00983F60"/>
    <w:rsid w:val="00984EC5"/>
    <w:rsid w:val="00985001"/>
    <w:rsid w:val="0098529C"/>
    <w:rsid w:val="009853E4"/>
    <w:rsid w:val="00986616"/>
    <w:rsid w:val="00986A1E"/>
    <w:rsid w:val="0098717F"/>
    <w:rsid w:val="00987368"/>
    <w:rsid w:val="009928DD"/>
    <w:rsid w:val="00993192"/>
    <w:rsid w:val="00994858"/>
    <w:rsid w:val="00994A5A"/>
    <w:rsid w:val="009950F3"/>
    <w:rsid w:val="009952A5"/>
    <w:rsid w:val="00995633"/>
    <w:rsid w:val="0099577A"/>
    <w:rsid w:val="0099585E"/>
    <w:rsid w:val="00995DA7"/>
    <w:rsid w:val="00997046"/>
    <w:rsid w:val="00997077"/>
    <w:rsid w:val="00997380"/>
    <w:rsid w:val="00997435"/>
    <w:rsid w:val="0099764C"/>
    <w:rsid w:val="009A0470"/>
    <w:rsid w:val="009A0F7B"/>
    <w:rsid w:val="009A114F"/>
    <w:rsid w:val="009A13A4"/>
    <w:rsid w:val="009A17F7"/>
    <w:rsid w:val="009A23DF"/>
    <w:rsid w:val="009A3C89"/>
    <w:rsid w:val="009A4AA7"/>
    <w:rsid w:val="009A4EDA"/>
    <w:rsid w:val="009A6106"/>
    <w:rsid w:val="009A6197"/>
    <w:rsid w:val="009A62C1"/>
    <w:rsid w:val="009A6935"/>
    <w:rsid w:val="009A6B3F"/>
    <w:rsid w:val="009B09C3"/>
    <w:rsid w:val="009B1269"/>
    <w:rsid w:val="009B1BE8"/>
    <w:rsid w:val="009B1D5F"/>
    <w:rsid w:val="009B1FFA"/>
    <w:rsid w:val="009B24BC"/>
    <w:rsid w:val="009B484F"/>
    <w:rsid w:val="009B4E0F"/>
    <w:rsid w:val="009B4F90"/>
    <w:rsid w:val="009B6788"/>
    <w:rsid w:val="009C05E3"/>
    <w:rsid w:val="009C1580"/>
    <w:rsid w:val="009C1E14"/>
    <w:rsid w:val="009C2807"/>
    <w:rsid w:val="009C2EF4"/>
    <w:rsid w:val="009C4AB5"/>
    <w:rsid w:val="009C4B6D"/>
    <w:rsid w:val="009C4D8A"/>
    <w:rsid w:val="009C622C"/>
    <w:rsid w:val="009C6EEE"/>
    <w:rsid w:val="009C7377"/>
    <w:rsid w:val="009C748A"/>
    <w:rsid w:val="009C74B3"/>
    <w:rsid w:val="009C7DD3"/>
    <w:rsid w:val="009D085C"/>
    <w:rsid w:val="009D0A8C"/>
    <w:rsid w:val="009D0FB4"/>
    <w:rsid w:val="009D2118"/>
    <w:rsid w:val="009D2286"/>
    <w:rsid w:val="009D23DC"/>
    <w:rsid w:val="009D3180"/>
    <w:rsid w:val="009D328C"/>
    <w:rsid w:val="009D348D"/>
    <w:rsid w:val="009D4B2B"/>
    <w:rsid w:val="009D4C05"/>
    <w:rsid w:val="009D6E26"/>
    <w:rsid w:val="009D7584"/>
    <w:rsid w:val="009D7C41"/>
    <w:rsid w:val="009E02EA"/>
    <w:rsid w:val="009E0607"/>
    <w:rsid w:val="009E0A54"/>
    <w:rsid w:val="009E0E09"/>
    <w:rsid w:val="009E1316"/>
    <w:rsid w:val="009E221E"/>
    <w:rsid w:val="009E3A54"/>
    <w:rsid w:val="009E4177"/>
    <w:rsid w:val="009E527E"/>
    <w:rsid w:val="009E54BD"/>
    <w:rsid w:val="009E5606"/>
    <w:rsid w:val="009E5C2E"/>
    <w:rsid w:val="009E64DF"/>
    <w:rsid w:val="009E6AFB"/>
    <w:rsid w:val="009E6D0A"/>
    <w:rsid w:val="009E7503"/>
    <w:rsid w:val="009F061C"/>
    <w:rsid w:val="009F0E33"/>
    <w:rsid w:val="009F13C5"/>
    <w:rsid w:val="009F15FA"/>
    <w:rsid w:val="009F1A0D"/>
    <w:rsid w:val="009F2B62"/>
    <w:rsid w:val="009F337F"/>
    <w:rsid w:val="009F3DD3"/>
    <w:rsid w:val="009F65D1"/>
    <w:rsid w:val="00A00B41"/>
    <w:rsid w:val="00A01538"/>
    <w:rsid w:val="00A02ADA"/>
    <w:rsid w:val="00A03323"/>
    <w:rsid w:val="00A035FF"/>
    <w:rsid w:val="00A058CC"/>
    <w:rsid w:val="00A05D5C"/>
    <w:rsid w:val="00A06EBD"/>
    <w:rsid w:val="00A07351"/>
    <w:rsid w:val="00A07767"/>
    <w:rsid w:val="00A07934"/>
    <w:rsid w:val="00A10143"/>
    <w:rsid w:val="00A1022C"/>
    <w:rsid w:val="00A104BF"/>
    <w:rsid w:val="00A10FD2"/>
    <w:rsid w:val="00A11E04"/>
    <w:rsid w:val="00A122EC"/>
    <w:rsid w:val="00A12332"/>
    <w:rsid w:val="00A14252"/>
    <w:rsid w:val="00A15800"/>
    <w:rsid w:val="00A15E56"/>
    <w:rsid w:val="00A2044F"/>
    <w:rsid w:val="00A20493"/>
    <w:rsid w:val="00A23207"/>
    <w:rsid w:val="00A23626"/>
    <w:rsid w:val="00A23A10"/>
    <w:rsid w:val="00A24795"/>
    <w:rsid w:val="00A26BE8"/>
    <w:rsid w:val="00A2746D"/>
    <w:rsid w:val="00A27D72"/>
    <w:rsid w:val="00A3048B"/>
    <w:rsid w:val="00A30AEF"/>
    <w:rsid w:val="00A30DFD"/>
    <w:rsid w:val="00A311CE"/>
    <w:rsid w:val="00A31F9F"/>
    <w:rsid w:val="00A33459"/>
    <w:rsid w:val="00A339D0"/>
    <w:rsid w:val="00A33BB9"/>
    <w:rsid w:val="00A34624"/>
    <w:rsid w:val="00A349F7"/>
    <w:rsid w:val="00A353DC"/>
    <w:rsid w:val="00A35C6A"/>
    <w:rsid w:val="00A35E6C"/>
    <w:rsid w:val="00A35FBB"/>
    <w:rsid w:val="00A36CCE"/>
    <w:rsid w:val="00A37110"/>
    <w:rsid w:val="00A37D25"/>
    <w:rsid w:val="00A40310"/>
    <w:rsid w:val="00A40B83"/>
    <w:rsid w:val="00A421CE"/>
    <w:rsid w:val="00A426DE"/>
    <w:rsid w:val="00A4306F"/>
    <w:rsid w:val="00A4534E"/>
    <w:rsid w:val="00A45CE0"/>
    <w:rsid w:val="00A4795F"/>
    <w:rsid w:val="00A47D97"/>
    <w:rsid w:val="00A50603"/>
    <w:rsid w:val="00A50639"/>
    <w:rsid w:val="00A51127"/>
    <w:rsid w:val="00A52304"/>
    <w:rsid w:val="00A528CC"/>
    <w:rsid w:val="00A52A31"/>
    <w:rsid w:val="00A53810"/>
    <w:rsid w:val="00A53954"/>
    <w:rsid w:val="00A54D5F"/>
    <w:rsid w:val="00A55D23"/>
    <w:rsid w:val="00A561E5"/>
    <w:rsid w:val="00A56B76"/>
    <w:rsid w:val="00A56C1C"/>
    <w:rsid w:val="00A6017C"/>
    <w:rsid w:val="00A60DAF"/>
    <w:rsid w:val="00A63177"/>
    <w:rsid w:val="00A63615"/>
    <w:rsid w:val="00A63697"/>
    <w:rsid w:val="00A636D3"/>
    <w:rsid w:val="00A63719"/>
    <w:rsid w:val="00A63D09"/>
    <w:rsid w:val="00A65B35"/>
    <w:rsid w:val="00A678EC"/>
    <w:rsid w:val="00A67D38"/>
    <w:rsid w:val="00A700B4"/>
    <w:rsid w:val="00A71359"/>
    <w:rsid w:val="00A723D3"/>
    <w:rsid w:val="00A730C1"/>
    <w:rsid w:val="00A7413C"/>
    <w:rsid w:val="00A74D97"/>
    <w:rsid w:val="00A753C4"/>
    <w:rsid w:val="00A755C3"/>
    <w:rsid w:val="00A762A1"/>
    <w:rsid w:val="00A769A6"/>
    <w:rsid w:val="00A770A1"/>
    <w:rsid w:val="00A77512"/>
    <w:rsid w:val="00A81ED3"/>
    <w:rsid w:val="00A825F9"/>
    <w:rsid w:val="00A827F2"/>
    <w:rsid w:val="00A832D2"/>
    <w:rsid w:val="00A83BEF"/>
    <w:rsid w:val="00A84A53"/>
    <w:rsid w:val="00A86510"/>
    <w:rsid w:val="00A908C1"/>
    <w:rsid w:val="00A9147B"/>
    <w:rsid w:val="00A91DB1"/>
    <w:rsid w:val="00A92389"/>
    <w:rsid w:val="00A92C86"/>
    <w:rsid w:val="00A93546"/>
    <w:rsid w:val="00A937FF"/>
    <w:rsid w:val="00A94529"/>
    <w:rsid w:val="00A94F05"/>
    <w:rsid w:val="00A95578"/>
    <w:rsid w:val="00A95809"/>
    <w:rsid w:val="00A96794"/>
    <w:rsid w:val="00AA0B83"/>
    <w:rsid w:val="00AA18DC"/>
    <w:rsid w:val="00AA22B2"/>
    <w:rsid w:val="00AA23CF"/>
    <w:rsid w:val="00AA26A7"/>
    <w:rsid w:val="00AA2FCC"/>
    <w:rsid w:val="00AA3074"/>
    <w:rsid w:val="00AA3563"/>
    <w:rsid w:val="00AA36D1"/>
    <w:rsid w:val="00AA3DCF"/>
    <w:rsid w:val="00AA4219"/>
    <w:rsid w:val="00AA4A00"/>
    <w:rsid w:val="00AA5343"/>
    <w:rsid w:val="00AA5DB2"/>
    <w:rsid w:val="00AA790B"/>
    <w:rsid w:val="00AA7CDE"/>
    <w:rsid w:val="00AB0571"/>
    <w:rsid w:val="00AB2039"/>
    <w:rsid w:val="00AB250B"/>
    <w:rsid w:val="00AB3DD5"/>
    <w:rsid w:val="00AB40D4"/>
    <w:rsid w:val="00AB49DB"/>
    <w:rsid w:val="00AB4C1F"/>
    <w:rsid w:val="00AB554B"/>
    <w:rsid w:val="00AB6B83"/>
    <w:rsid w:val="00AB6EB5"/>
    <w:rsid w:val="00AC0D85"/>
    <w:rsid w:val="00AC170F"/>
    <w:rsid w:val="00AC1B93"/>
    <w:rsid w:val="00AC21C4"/>
    <w:rsid w:val="00AC566D"/>
    <w:rsid w:val="00AC63AF"/>
    <w:rsid w:val="00AC69F4"/>
    <w:rsid w:val="00AC72B6"/>
    <w:rsid w:val="00AD011B"/>
    <w:rsid w:val="00AD1573"/>
    <w:rsid w:val="00AD2C0D"/>
    <w:rsid w:val="00AD36F8"/>
    <w:rsid w:val="00AD3724"/>
    <w:rsid w:val="00AD4393"/>
    <w:rsid w:val="00AD45CA"/>
    <w:rsid w:val="00AD4A4D"/>
    <w:rsid w:val="00AD4BD8"/>
    <w:rsid w:val="00AD6A01"/>
    <w:rsid w:val="00AD70FD"/>
    <w:rsid w:val="00AD7776"/>
    <w:rsid w:val="00AD7DC3"/>
    <w:rsid w:val="00AE0039"/>
    <w:rsid w:val="00AE13C9"/>
    <w:rsid w:val="00AE14FE"/>
    <w:rsid w:val="00AE43A8"/>
    <w:rsid w:val="00AE56C6"/>
    <w:rsid w:val="00AE59AF"/>
    <w:rsid w:val="00AE61CB"/>
    <w:rsid w:val="00AE7CD6"/>
    <w:rsid w:val="00AF0211"/>
    <w:rsid w:val="00AF04A6"/>
    <w:rsid w:val="00AF0EAC"/>
    <w:rsid w:val="00AF14A0"/>
    <w:rsid w:val="00AF2A86"/>
    <w:rsid w:val="00AF2F09"/>
    <w:rsid w:val="00AF2F74"/>
    <w:rsid w:val="00AF4737"/>
    <w:rsid w:val="00AF4EBA"/>
    <w:rsid w:val="00AF5584"/>
    <w:rsid w:val="00AF599B"/>
    <w:rsid w:val="00AF5BFF"/>
    <w:rsid w:val="00AF5D4C"/>
    <w:rsid w:val="00B01690"/>
    <w:rsid w:val="00B01D39"/>
    <w:rsid w:val="00B03C69"/>
    <w:rsid w:val="00B05536"/>
    <w:rsid w:val="00B05D98"/>
    <w:rsid w:val="00B060F8"/>
    <w:rsid w:val="00B06B8A"/>
    <w:rsid w:val="00B07A30"/>
    <w:rsid w:val="00B105F3"/>
    <w:rsid w:val="00B10E5B"/>
    <w:rsid w:val="00B10FE4"/>
    <w:rsid w:val="00B114E8"/>
    <w:rsid w:val="00B11600"/>
    <w:rsid w:val="00B12141"/>
    <w:rsid w:val="00B125D1"/>
    <w:rsid w:val="00B1266D"/>
    <w:rsid w:val="00B135D5"/>
    <w:rsid w:val="00B138EC"/>
    <w:rsid w:val="00B1390D"/>
    <w:rsid w:val="00B13F7D"/>
    <w:rsid w:val="00B14873"/>
    <w:rsid w:val="00B1598C"/>
    <w:rsid w:val="00B16064"/>
    <w:rsid w:val="00B165C6"/>
    <w:rsid w:val="00B16D64"/>
    <w:rsid w:val="00B17782"/>
    <w:rsid w:val="00B20D85"/>
    <w:rsid w:val="00B22C5A"/>
    <w:rsid w:val="00B24BB3"/>
    <w:rsid w:val="00B24EC7"/>
    <w:rsid w:val="00B25112"/>
    <w:rsid w:val="00B254B6"/>
    <w:rsid w:val="00B2638D"/>
    <w:rsid w:val="00B26CEC"/>
    <w:rsid w:val="00B273C2"/>
    <w:rsid w:val="00B277CD"/>
    <w:rsid w:val="00B30BE2"/>
    <w:rsid w:val="00B30F5B"/>
    <w:rsid w:val="00B322D4"/>
    <w:rsid w:val="00B32314"/>
    <w:rsid w:val="00B3249E"/>
    <w:rsid w:val="00B32905"/>
    <w:rsid w:val="00B32B48"/>
    <w:rsid w:val="00B3325A"/>
    <w:rsid w:val="00B334EE"/>
    <w:rsid w:val="00B33ED9"/>
    <w:rsid w:val="00B34794"/>
    <w:rsid w:val="00B348FC"/>
    <w:rsid w:val="00B34FFF"/>
    <w:rsid w:val="00B351A1"/>
    <w:rsid w:val="00B35C37"/>
    <w:rsid w:val="00B37503"/>
    <w:rsid w:val="00B37527"/>
    <w:rsid w:val="00B379E7"/>
    <w:rsid w:val="00B37E96"/>
    <w:rsid w:val="00B40C85"/>
    <w:rsid w:val="00B40F92"/>
    <w:rsid w:val="00B41C5B"/>
    <w:rsid w:val="00B426BD"/>
    <w:rsid w:val="00B42715"/>
    <w:rsid w:val="00B432A4"/>
    <w:rsid w:val="00B43CD7"/>
    <w:rsid w:val="00B4425F"/>
    <w:rsid w:val="00B44CB4"/>
    <w:rsid w:val="00B44FB9"/>
    <w:rsid w:val="00B4619B"/>
    <w:rsid w:val="00B465D4"/>
    <w:rsid w:val="00B46623"/>
    <w:rsid w:val="00B470B6"/>
    <w:rsid w:val="00B4765A"/>
    <w:rsid w:val="00B50E51"/>
    <w:rsid w:val="00B539BB"/>
    <w:rsid w:val="00B53A3F"/>
    <w:rsid w:val="00B55555"/>
    <w:rsid w:val="00B56659"/>
    <w:rsid w:val="00B56707"/>
    <w:rsid w:val="00B61420"/>
    <w:rsid w:val="00B61426"/>
    <w:rsid w:val="00B61F92"/>
    <w:rsid w:val="00B620B9"/>
    <w:rsid w:val="00B62509"/>
    <w:rsid w:val="00B62A44"/>
    <w:rsid w:val="00B633A0"/>
    <w:rsid w:val="00B640E1"/>
    <w:rsid w:val="00B64298"/>
    <w:rsid w:val="00B644B1"/>
    <w:rsid w:val="00B6581F"/>
    <w:rsid w:val="00B664FF"/>
    <w:rsid w:val="00B66EB5"/>
    <w:rsid w:val="00B70372"/>
    <w:rsid w:val="00B705E8"/>
    <w:rsid w:val="00B70EEE"/>
    <w:rsid w:val="00B717C7"/>
    <w:rsid w:val="00B71B41"/>
    <w:rsid w:val="00B72A1D"/>
    <w:rsid w:val="00B73DFC"/>
    <w:rsid w:val="00B7450A"/>
    <w:rsid w:val="00B74521"/>
    <w:rsid w:val="00B75411"/>
    <w:rsid w:val="00B77028"/>
    <w:rsid w:val="00B770AA"/>
    <w:rsid w:val="00B771F3"/>
    <w:rsid w:val="00B7737C"/>
    <w:rsid w:val="00B7752B"/>
    <w:rsid w:val="00B7763A"/>
    <w:rsid w:val="00B77781"/>
    <w:rsid w:val="00B814B4"/>
    <w:rsid w:val="00B81EE0"/>
    <w:rsid w:val="00B81FD0"/>
    <w:rsid w:val="00B82D07"/>
    <w:rsid w:val="00B838E0"/>
    <w:rsid w:val="00B84E9C"/>
    <w:rsid w:val="00B859B9"/>
    <w:rsid w:val="00B85CDC"/>
    <w:rsid w:val="00B86695"/>
    <w:rsid w:val="00B86CDC"/>
    <w:rsid w:val="00B90233"/>
    <w:rsid w:val="00B906EB"/>
    <w:rsid w:val="00B940AB"/>
    <w:rsid w:val="00B9559D"/>
    <w:rsid w:val="00B961C9"/>
    <w:rsid w:val="00B961F4"/>
    <w:rsid w:val="00B96956"/>
    <w:rsid w:val="00B97103"/>
    <w:rsid w:val="00B97703"/>
    <w:rsid w:val="00BA0B62"/>
    <w:rsid w:val="00BA2299"/>
    <w:rsid w:val="00BA27C6"/>
    <w:rsid w:val="00BA27CE"/>
    <w:rsid w:val="00BA6C25"/>
    <w:rsid w:val="00BA6FC7"/>
    <w:rsid w:val="00BA702C"/>
    <w:rsid w:val="00BB0DC2"/>
    <w:rsid w:val="00BB1002"/>
    <w:rsid w:val="00BB14CB"/>
    <w:rsid w:val="00BB2671"/>
    <w:rsid w:val="00BB2E33"/>
    <w:rsid w:val="00BB2EA1"/>
    <w:rsid w:val="00BB30DC"/>
    <w:rsid w:val="00BB3738"/>
    <w:rsid w:val="00BB6A23"/>
    <w:rsid w:val="00BB6BDE"/>
    <w:rsid w:val="00BB793D"/>
    <w:rsid w:val="00BB797B"/>
    <w:rsid w:val="00BB7DA3"/>
    <w:rsid w:val="00BC081F"/>
    <w:rsid w:val="00BC172B"/>
    <w:rsid w:val="00BC2040"/>
    <w:rsid w:val="00BC20F0"/>
    <w:rsid w:val="00BC2392"/>
    <w:rsid w:val="00BC3561"/>
    <w:rsid w:val="00BC3984"/>
    <w:rsid w:val="00BC3D0F"/>
    <w:rsid w:val="00BC4773"/>
    <w:rsid w:val="00BC4CBD"/>
    <w:rsid w:val="00BC5610"/>
    <w:rsid w:val="00BC5AB7"/>
    <w:rsid w:val="00BC62FE"/>
    <w:rsid w:val="00BC6C77"/>
    <w:rsid w:val="00BC74EE"/>
    <w:rsid w:val="00BC795A"/>
    <w:rsid w:val="00BC7AA4"/>
    <w:rsid w:val="00BD09E5"/>
    <w:rsid w:val="00BD0C4F"/>
    <w:rsid w:val="00BD0E5B"/>
    <w:rsid w:val="00BD3836"/>
    <w:rsid w:val="00BD3AE6"/>
    <w:rsid w:val="00BD3D12"/>
    <w:rsid w:val="00BD4540"/>
    <w:rsid w:val="00BD48B1"/>
    <w:rsid w:val="00BD4F51"/>
    <w:rsid w:val="00BD5F5C"/>
    <w:rsid w:val="00BD71C6"/>
    <w:rsid w:val="00BD7564"/>
    <w:rsid w:val="00BE02D5"/>
    <w:rsid w:val="00BE04B3"/>
    <w:rsid w:val="00BE0C55"/>
    <w:rsid w:val="00BE0F57"/>
    <w:rsid w:val="00BE146D"/>
    <w:rsid w:val="00BE1B0F"/>
    <w:rsid w:val="00BE205F"/>
    <w:rsid w:val="00BE25A6"/>
    <w:rsid w:val="00BE2BFC"/>
    <w:rsid w:val="00BE2C99"/>
    <w:rsid w:val="00BE3367"/>
    <w:rsid w:val="00BE3A19"/>
    <w:rsid w:val="00BE3FE2"/>
    <w:rsid w:val="00BE46C4"/>
    <w:rsid w:val="00BE4EA1"/>
    <w:rsid w:val="00BE519D"/>
    <w:rsid w:val="00BF11FC"/>
    <w:rsid w:val="00BF23FE"/>
    <w:rsid w:val="00BF2A70"/>
    <w:rsid w:val="00BF45AE"/>
    <w:rsid w:val="00BF51E3"/>
    <w:rsid w:val="00BF526D"/>
    <w:rsid w:val="00BF5779"/>
    <w:rsid w:val="00BF6CC9"/>
    <w:rsid w:val="00BF7752"/>
    <w:rsid w:val="00C00155"/>
    <w:rsid w:val="00C0090D"/>
    <w:rsid w:val="00C01BA6"/>
    <w:rsid w:val="00C02530"/>
    <w:rsid w:val="00C0261E"/>
    <w:rsid w:val="00C02AE4"/>
    <w:rsid w:val="00C036EC"/>
    <w:rsid w:val="00C03A5E"/>
    <w:rsid w:val="00C03FBA"/>
    <w:rsid w:val="00C0564F"/>
    <w:rsid w:val="00C05D0C"/>
    <w:rsid w:val="00C06B65"/>
    <w:rsid w:val="00C075EF"/>
    <w:rsid w:val="00C077E0"/>
    <w:rsid w:val="00C10706"/>
    <w:rsid w:val="00C1130F"/>
    <w:rsid w:val="00C12573"/>
    <w:rsid w:val="00C12772"/>
    <w:rsid w:val="00C12C67"/>
    <w:rsid w:val="00C13D5B"/>
    <w:rsid w:val="00C177C2"/>
    <w:rsid w:val="00C2274D"/>
    <w:rsid w:val="00C22D7E"/>
    <w:rsid w:val="00C2400D"/>
    <w:rsid w:val="00C241C9"/>
    <w:rsid w:val="00C244F3"/>
    <w:rsid w:val="00C24F3D"/>
    <w:rsid w:val="00C25B52"/>
    <w:rsid w:val="00C2644A"/>
    <w:rsid w:val="00C26DF3"/>
    <w:rsid w:val="00C3001E"/>
    <w:rsid w:val="00C3415A"/>
    <w:rsid w:val="00C34E5C"/>
    <w:rsid w:val="00C34E8A"/>
    <w:rsid w:val="00C35FC2"/>
    <w:rsid w:val="00C36392"/>
    <w:rsid w:val="00C405C9"/>
    <w:rsid w:val="00C4061A"/>
    <w:rsid w:val="00C41130"/>
    <w:rsid w:val="00C41A00"/>
    <w:rsid w:val="00C4210B"/>
    <w:rsid w:val="00C42157"/>
    <w:rsid w:val="00C42B96"/>
    <w:rsid w:val="00C42E7D"/>
    <w:rsid w:val="00C42F7B"/>
    <w:rsid w:val="00C4396A"/>
    <w:rsid w:val="00C43A33"/>
    <w:rsid w:val="00C43C0C"/>
    <w:rsid w:val="00C44B4C"/>
    <w:rsid w:val="00C44D07"/>
    <w:rsid w:val="00C462B1"/>
    <w:rsid w:val="00C462C3"/>
    <w:rsid w:val="00C46669"/>
    <w:rsid w:val="00C46709"/>
    <w:rsid w:val="00C502E8"/>
    <w:rsid w:val="00C50AD1"/>
    <w:rsid w:val="00C51D4D"/>
    <w:rsid w:val="00C531E2"/>
    <w:rsid w:val="00C543FA"/>
    <w:rsid w:val="00C5599A"/>
    <w:rsid w:val="00C561F4"/>
    <w:rsid w:val="00C5658A"/>
    <w:rsid w:val="00C57E34"/>
    <w:rsid w:val="00C6044B"/>
    <w:rsid w:val="00C6186E"/>
    <w:rsid w:val="00C631D9"/>
    <w:rsid w:val="00C64655"/>
    <w:rsid w:val="00C64A90"/>
    <w:rsid w:val="00C6628F"/>
    <w:rsid w:val="00C66B42"/>
    <w:rsid w:val="00C66FA1"/>
    <w:rsid w:val="00C67BC4"/>
    <w:rsid w:val="00C67EEA"/>
    <w:rsid w:val="00C728E8"/>
    <w:rsid w:val="00C73671"/>
    <w:rsid w:val="00C74013"/>
    <w:rsid w:val="00C74088"/>
    <w:rsid w:val="00C743A9"/>
    <w:rsid w:val="00C74509"/>
    <w:rsid w:val="00C74A64"/>
    <w:rsid w:val="00C74AC3"/>
    <w:rsid w:val="00C74B26"/>
    <w:rsid w:val="00C75EDD"/>
    <w:rsid w:val="00C76481"/>
    <w:rsid w:val="00C76879"/>
    <w:rsid w:val="00C7753A"/>
    <w:rsid w:val="00C77A3A"/>
    <w:rsid w:val="00C8209F"/>
    <w:rsid w:val="00C820F7"/>
    <w:rsid w:val="00C822C4"/>
    <w:rsid w:val="00C82985"/>
    <w:rsid w:val="00C8301E"/>
    <w:rsid w:val="00C847AE"/>
    <w:rsid w:val="00C8482E"/>
    <w:rsid w:val="00C85501"/>
    <w:rsid w:val="00C85794"/>
    <w:rsid w:val="00C86270"/>
    <w:rsid w:val="00C86C2E"/>
    <w:rsid w:val="00C87D0A"/>
    <w:rsid w:val="00C9054C"/>
    <w:rsid w:val="00C907BD"/>
    <w:rsid w:val="00C914A2"/>
    <w:rsid w:val="00C92146"/>
    <w:rsid w:val="00C923C0"/>
    <w:rsid w:val="00C92679"/>
    <w:rsid w:val="00C92760"/>
    <w:rsid w:val="00C92E12"/>
    <w:rsid w:val="00C9317E"/>
    <w:rsid w:val="00C93A1B"/>
    <w:rsid w:val="00C94110"/>
    <w:rsid w:val="00C9481A"/>
    <w:rsid w:val="00C957D1"/>
    <w:rsid w:val="00C9602E"/>
    <w:rsid w:val="00C96315"/>
    <w:rsid w:val="00C97018"/>
    <w:rsid w:val="00C975F6"/>
    <w:rsid w:val="00C97B87"/>
    <w:rsid w:val="00CA054F"/>
    <w:rsid w:val="00CA1874"/>
    <w:rsid w:val="00CA2899"/>
    <w:rsid w:val="00CA35EC"/>
    <w:rsid w:val="00CA4313"/>
    <w:rsid w:val="00CA5414"/>
    <w:rsid w:val="00CA6B03"/>
    <w:rsid w:val="00CB023B"/>
    <w:rsid w:val="00CB03C5"/>
    <w:rsid w:val="00CB0455"/>
    <w:rsid w:val="00CB078B"/>
    <w:rsid w:val="00CB14B5"/>
    <w:rsid w:val="00CB19E1"/>
    <w:rsid w:val="00CB1F7D"/>
    <w:rsid w:val="00CB3E90"/>
    <w:rsid w:val="00CB516A"/>
    <w:rsid w:val="00CB5230"/>
    <w:rsid w:val="00CB590D"/>
    <w:rsid w:val="00CB5BE0"/>
    <w:rsid w:val="00CB5C99"/>
    <w:rsid w:val="00CB6B87"/>
    <w:rsid w:val="00CB6F15"/>
    <w:rsid w:val="00CB70B3"/>
    <w:rsid w:val="00CB7544"/>
    <w:rsid w:val="00CC144A"/>
    <w:rsid w:val="00CC1484"/>
    <w:rsid w:val="00CC2DF2"/>
    <w:rsid w:val="00CC30EC"/>
    <w:rsid w:val="00CC4A78"/>
    <w:rsid w:val="00CC5792"/>
    <w:rsid w:val="00CC6939"/>
    <w:rsid w:val="00CC6B55"/>
    <w:rsid w:val="00CC7E2B"/>
    <w:rsid w:val="00CD021E"/>
    <w:rsid w:val="00CD0260"/>
    <w:rsid w:val="00CD048B"/>
    <w:rsid w:val="00CD0550"/>
    <w:rsid w:val="00CD1609"/>
    <w:rsid w:val="00CD1AD6"/>
    <w:rsid w:val="00CD1F6B"/>
    <w:rsid w:val="00CD2001"/>
    <w:rsid w:val="00CD2144"/>
    <w:rsid w:val="00CD2B3F"/>
    <w:rsid w:val="00CD2C3A"/>
    <w:rsid w:val="00CD2FBE"/>
    <w:rsid w:val="00CD36BE"/>
    <w:rsid w:val="00CD4059"/>
    <w:rsid w:val="00CD41D4"/>
    <w:rsid w:val="00CD45D6"/>
    <w:rsid w:val="00CD4670"/>
    <w:rsid w:val="00CD621C"/>
    <w:rsid w:val="00CD6AA2"/>
    <w:rsid w:val="00CD71B2"/>
    <w:rsid w:val="00CD7ECD"/>
    <w:rsid w:val="00CE008C"/>
    <w:rsid w:val="00CE025A"/>
    <w:rsid w:val="00CE03D1"/>
    <w:rsid w:val="00CE0681"/>
    <w:rsid w:val="00CE1150"/>
    <w:rsid w:val="00CE15FB"/>
    <w:rsid w:val="00CE1AD8"/>
    <w:rsid w:val="00CE1C05"/>
    <w:rsid w:val="00CE2BF4"/>
    <w:rsid w:val="00CE3160"/>
    <w:rsid w:val="00CE361D"/>
    <w:rsid w:val="00CE3F6D"/>
    <w:rsid w:val="00CE4A32"/>
    <w:rsid w:val="00CE4ED5"/>
    <w:rsid w:val="00CE503E"/>
    <w:rsid w:val="00CE504F"/>
    <w:rsid w:val="00CE5DEE"/>
    <w:rsid w:val="00CE6A0F"/>
    <w:rsid w:val="00CE7757"/>
    <w:rsid w:val="00CE7F16"/>
    <w:rsid w:val="00CF0823"/>
    <w:rsid w:val="00CF237F"/>
    <w:rsid w:val="00CF24BA"/>
    <w:rsid w:val="00CF36DD"/>
    <w:rsid w:val="00CF3721"/>
    <w:rsid w:val="00CF4127"/>
    <w:rsid w:val="00CF458D"/>
    <w:rsid w:val="00CF4D3E"/>
    <w:rsid w:val="00CF4EC2"/>
    <w:rsid w:val="00CF59A1"/>
    <w:rsid w:val="00CF5C95"/>
    <w:rsid w:val="00CF60CC"/>
    <w:rsid w:val="00CF6328"/>
    <w:rsid w:val="00CF7109"/>
    <w:rsid w:val="00CF76F1"/>
    <w:rsid w:val="00D01714"/>
    <w:rsid w:val="00D02DDA"/>
    <w:rsid w:val="00D030E4"/>
    <w:rsid w:val="00D03EF0"/>
    <w:rsid w:val="00D049B1"/>
    <w:rsid w:val="00D04BD2"/>
    <w:rsid w:val="00D04F26"/>
    <w:rsid w:val="00D05388"/>
    <w:rsid w:val="00D05FD6"/>
    <w:rsid w:val="00D06330"/>
    <w:rsid w:val="00D06DBB"/>
    <w:rsid w:val="00D078BA"/>
    <w:rsid w:val="00D078CA"/>
    <w:rsid w:val="00D07DC1"/>
    <w:rsid w:val="00D10353"/>
    <w:rsid w:val="00D10C04"/>
    <w:rsid w:val="00D12767"/>
    <w:rsid w:val="00D12775"/>
    <w:rsid w:val="00D13682"/>
    <w:rsid w:val="00D1374A"/>
    <w:rsid w:val="00D1443F"/>
    <w:rsid w:val="00D14AB9"/>
    <w:rsid w:val="00D14AFB"/>
    <w:rsid w:val="00D158E7"/>
    <w:rsid w:val="00D15DA1"/>
    <w:rsid w:val="00D161E9"/>
    <w:rsid w:val="00D17C31"/>
    <w:rsid w:val="00D206BD"/>
    <w:rsid w:val="00D20F39"/>
    <w:rsid w:val="00D21035"/>
    <w:rsid w:val="00D24E69"/>
    <w:rsid w:val="00D2589B"/>
    <w:rsid w:val="00D25A76"/>
    <w:rsid w:val="00D26200"/>
    <w:rsid w:val="00D26E10"/>
    <w:rsid w:val="00D27074"/>
    <w:rsid w:val="00D27D89"/>
    <w:rsid w:val="00D313F6"/>
    <w:rsid w:val="00D32D20"/>
    <w:rsid w:val="00D335DB"/>
    <w:rsid w:val="00D336DD"/>
    <w:rsid w:val="00D34760"/>
    <w:rsid w:val="00D34FBB"/>
    <w:rsid w:val="00D35847"/>
    <w:rsid w:val="00D358CA"/>
    <w:rsid w:val="00D363F0"/>
    <w:rsid w:val="00D36688"/>
    <w:rsid w:val="00D40C24"/>
    <w:rsid w:val="00D41708"/>
    <w:rsid w:val="00D41B9E"/>
    <w:rsid w:val="00D432B3"/>
    <w:rsid w:val="00D44BE7"/>
    <w:rsid w:val="00D450C5"/>
    <w:rsid w:val="00D45525"/>
    <w:rsid w:val="00D45ECC"/>
    <w:rsid w:val="00D464C1"/>
    <w:rsid w:val="00D50A5C"/>
    <w:rsid w:val="00D50FAE"/>
    <w:rsid w:val="00D52748"/>
    <w:rsid w:val="00D52B29"/>
    <w:rsid w:val="00D555CF"/>
    <w:rsid w:val="00D55CE5"/>
    <w:rsid w:val="00D56537"/>
    <w:rsid w:val="00D56A8D"/>
    <w:rsid w:val="00D56CD0"/>
    <w:rsid w:val="00D63E18"/>
    <w:rsid w:val="00D64310"/>
    <w:rsid w:val="00D66EDB"/>
    <w:rsid w:val="00D67519"/>
    <w:rsid w:val="00D700ED"/>
    <w:rsid w:val="00D718EB"/>
    <w:rsid w:val="00D72F2B"/>
    <w:rsid w:val="00D748AA"/>
    <w:rsid w:val="00D74907"/>
    <w:rsid w:val="00D74E37"/>
    <w:rsid w:val="00D75130"/>
    <w:rsid w:val="00D758D7"/>
    <w:rsid w:val="00D76141"/>
    <w:rsid w:val="00D76555"/>
    <w:rsid w:val="00D77C4B"/>
    <w:rsid w:val="00D77FE7"/>
    <w:rsid w:val="00D802B9"/>
    <w:rsid w:val="00D80CE1"/>
    <w:rsid w:val="00D83F77"/>
    <w:rsid w:val="00D8466F"/>
    <w:rsid w:val="00D85CEF"/>
    <w:rsid w:val="00D8643E"/>
    <w:rsid w:val="00D87020"/>
    <w:rsid w:val="00D9096F"/>
    <w:rsid w:val="00D91805"/>
    <w:rsid w:val="00D920C6"/>
    <w:rsid w:val="00D92A4E"/>
    <w:rsid w:val="00D94C07"/>
    <w:rsid w:val="00D95271"/>
    <w:rsid w:val="00D9564C"/>
    <w:rsid w:val="00D9573B"/>
    <w:rsid w:val="00D9631B"/>
    <w:rsid w:val="00D96F68"/>
    <w:rsid w:val="00D97B58"/>
    <w:rsid w:val="00D97E23"/>
    <w:rsid w:val="00DA0E89"/>
    <w:rsid w:val="00DA10F6"/>
    <w:rsid w:val="00DA118C"/>
    <w:rsid w:val="00DA2AF7"/>
    <w:rsid w:val="00DA48A9"/>
    <w:rsid w:val="00DA6974"/>
    <w:rsid w:val="00DA6A0B"/>
    <w:rsid w:val="00DB0815"/>
    <w:rsid w:val="00DB0873"/>
    <w:rsid w:val="00DB0BE1"/>
    <w:rsid w:val="00DB14BF"/>
    <w:rsid w:val="00DB174C"/>
    <w:rsid w:val="00DB1AA9"/>
    <w:rsid w:val="00DB27C2"/>
    <w:rsid w:val="00DB3025"/>
    <w:rsid w:val="00DB34D5"/>
    <w:rsid w:val="00DB3905"/>
    <w:rsid w:val="00DB4524"/>
    <w:rsid w:val="00DB46A0"/>
    <w:rsid w:val="00DB4DE5"/>
    <w:rsid w:val="00DB5078"/>
    <w:rsid w:val="00DB6311"/>
    <w:rsid w:val="00DB75FA"/>
    <w:rsid w:val="00DB793D"/>
    <w:rsid w:val="00DC0167"/>
    <w:rsid w:val="00DC048C"/>
    <w:rsid w:val="00DC0814"/>
    <w:rsid w:val="00DC1283"/>
    <w:rsid w:val="00DC21CC"/>
    <w:rsid w:val="00DC2B06"/>
    <w:rsid w:val="00DC3B82"/>
    <w:rsid w:val="00DC5861"/>
    <w:rsid w:val="00DC5999"/>
    <w:rsid w:val="00DC6873"/>
    <w:rsid w:val="00DC754A"/>
    <w:rsid w:val="00DD023D"/>
    <w:rsid w:val="00DD0D02"/>
    <w:rsid w:val="00DD0EBB"/>
    <w:rsid w:val="00DD1B2E"/>
    <w:rsid w:val="00DD2380"/>
    <w:rsid w:val="00DD26E8"/>
    <w:rsid w:val="00DD469B"/>
    <w:rsid w:val="00DD6516"/>
    <w:rsid w:val="00DD664A"/>
    <w:rsid w:val="00DD6F02"/>
    <w:rsid w:val="00DD72F6"/>
    <w:rsid w:val="00DD7B69"/>
    <w:rsid w:val="00DE02FD"/>
    <w:rsid w:val="00DE0826"/>
    <w:rsid w:val="00DE13CC"/>
    <w:rsid w:val="00DE1A4C"/>
    <w:rsid w:val="00DE1E95"/>
    <w:rsid w:val="00DE2108"/>
    <w:rsid w:val="00DE24BD"/>
    <w:rsid w:val="00DE333F"/>
    <w:rsid w:val="00DE33CD"/>
    <w:rsid w:val="00DE62E0"/>
    <w:rsid w:val="00DE6454"/>
    <w:rsid w:val="00DE66BC"/>
    <w:rsid w:val="00DE68A0"/>
    <w:rsid w:val="00DE6BB0"/>
    <w:rsid w:val="00DE7424"/>
    <w:rsid w:val="00DE7660"/>
    <w:rsid w:val="00DE7F5A"/>
    <w:rsid w:val="00DF03FD"/>
    <w:rsid w:val="00DF0E65"/>
    <w:rsid w:val="00DF10F2"/>
    <w:rsid w:val="00DF297C"/>
    <w:rsid w:val="00DF658B"/>
    <w:rsid w:val="00DF7D7A"/>
    <w:rsid w:val="00E00B24"/>
    <w:rsid w:val="00E01180"/>
    <w:rsid w:val="00E018A3"/>
    <w:rsid w:val="00E02B88"/>
    <w:rsid w:val="00E02DDB"/>
    <w:rsid w:val="00E033BD"/>
    <w:rsid w:val="00E044AB"/>
    <w:rsid w:val="00E058EC"/>
    <w:rsid w:val="00E06327"/>
    <w:rsid w:val="00E06935"/>
    <w:rsid w:val="00E074E7"/>
    <w:rsid w:val="00E10DDA"/>
    <w:rsid w:val="00E12531"/>
    <w:rsid w:val="00E14EBC"/>
    <w:rsid w:val="00E15BEB"/>
    <w:rsid w:val="00E17D55"/>
    <w:rsid w:val="00E21396"/>
    <w:rsid w:val="00E2171B"/>
    <w:rsid w:val="00E21FB1"/>
    <w:rsid w:val="00E2249A"/>
    <w:rsid w:val="00E226D1"/>
    <w:rsid w:val="00E236F5"/>
    <w:rsid w:val="00E26809"/>
    <w:rsid w:val="00E279FD"/>
    <w:rsid w:val="00E30862"/>
    <w:rsid w:val="00E3153F"/>
    <w:rsid w:val="00E31D6F"/>
    <w:rsid w:val="00E32CC3"/>
    <w:rsid w:val="00E32D5B"/>
    <w:rsid w:val="00E34255"/>
    <w:rsid w:val="00E36B57"/>
    <w:rsid w:val="00E37EA6"/>
    <w:rsid w:val="00E37F64"/>
    <w:rsid w:val="00E40308"/>
    <w:rsid w:val="00E40C95"/>
    <w:rsid w:val="00E40F58"/>
    <w:rsid w:val="00E416AC"/>
    <w:rsid w:val="00E41A0E"/>
    <w:rsid w:val="00E43AD9"/>
    <w:rsid w:val="00E43E38"/>
    <w:rsid w:val="00E4448F"/>
    <w:rsid w:val="00E4506A"/>
    <w:rsid w:val="00E45549"/>
    <w:rsid w:val="00E45C35"/>
    <w:rsid w:val="00E46546"/>
    <w:rsid w:val="00E46C03"/>
    <w:rsid w:val="00E47425"/>
    <w:rsid w:val="00E477FF"/>
    <w:rsid w:val="00E507BD"/>
    <w:rsid w:val="00E50CAD"/>
    <w:rsid w:val="00E51972"/>
    <w:rsid w:val="00E52A58"/>
    <w:rsid w:val="00E52DCE"/>
    <w:rsid w:val="00E5317A"/>
    <w:rsid w:val="00E54242"/>
    <w:rsid w:val="00E545F5"/>
    <w:rsid w:val="00E559FC"/>
    <w:rsid w:val="00E56678"/>
    <w:rsid w:val="00E57F91"/>
    <w:rsid w:val="00E6077C"/>
    <w:rsid w:val="00E60A6B"/>
    <w:rsid w:val="00E60BFF"/>
    <w:rsid w:val="00E61064"/>
    <w:rsid w:val="00E61558"/>
    <w:rsid w:val="00E6360E"/>
    <w:rsid w:val="00E63FCC"/>
    <w:rsid w:val="00E64250"/>
    <w:rsid w:val="00E64F7E"/>
    <w:rsid w:val="00E65FF0"/>
    <w:rsid w:val="00E6606C"/>
    <w:rsid w:val="00E705EF"/>
    <w:rsid w:val="00E70607"/>
    <w:rsid w:val="00E70734"/>
    <w:rsid w:val="00E70F7D"/>
    <w:rsid w:val="00E717A2"/>
    <w:rsid w:val="00E73145"/>
    <w:rsid w:val="00E73D1C"/>
    <w:rsid w:val="00E74CA6"/>
    <w:rsid w:val="00E74CB7"/>
    <w:rsid w:val="00E75562"/>
    <w:rsid w:val="00E75669"/>
    <w:rsid w:val="00E7593C"/>
    <w:rsid w:val="00E75F13"/>
    <w:rsid w:val="00E75F5E"/>
    <w:rsid w:val="00E76A6A"/>
    <w:rsid w:val="00E76AD4"/>
    <w:rsid w:val="00E7799D"/>
    <w:rsid w:val="00E77E69"/>
    <w:rsid w:val="00E80D4B"/>
    <w:rsid w:val="00E81E0D"/>
    <w:rsid w:val="00E82E0A"/>
    <w:rsid w:val="00E858AC"/>
    <w:rsid w:val="00E858C5"/>
    <w:rsid w:val="00E85C7B"/>
    <w:rsid w:val="00E8670A"/>
    <w:rsid w:val="00E87285"/>
    <w:rsid w:val="00E87F61"/>
    <w:rsid w:val="00E9097A"/>
    <w:rsid w:val="00E90C26"/>
    <w:rsid w:val="00E912ED"/>
    <w:rsid w:val="00E92576"/>
    <w:rsid w:val="00E92B21"/>
    <w:rsid w:val="00E93541"/>
    <w:rsid w:val="00E93B04"/>
    <w:rsid w:val="00E94472"/>
    <w:rsid w:val="00E947A1"/>
    <w:rsid w:val="00E94AAA"/>
    <w:rsid w:val="00E95B44"/>
    <w:rsid w:val="00E96316"/>
    <w:rsid w:val="00E9660E"/>
    <w:rsid w:val="00E972F8"/>
    <w:rsid w:val="00EA080A"/>
    <w:rsid w:val="00EA0F77"/>
    <w:rsid w:val="00EA100B"/>
    <w:rsid w:val="00EA35C9"/>
    <w:rsid w:val="00EA3F0F"/>
    <w:rsid w:val="00EA3FE6"/>
    <w:rsid w:val="00EA4FC0"/>
    <w:rsid w:val="00EA50D7"/>
    <w:rsid w:val="00EA546E"/>
    <w:rsid w:val="00EA54B8"/>
    <w:rsid w:val="00EB0050"/>
    <w:rsid w:val="00EB1048"/>
    <w:rsid w:val="00EB10F1"/>
    <w:rsid w:val="00EB12B5"/>
    <w:rsid w:val="00EB2CC9"/>
    <w:rsid w:val="00EB368D"/>
    <w:rsid w:val="00EB560F"/>
    <w:rsid w:val="00EB5AE5"/>
    <w:rsid w:val="00EB5B7C"/>
    <w:rsid w:val="00EB6108"/>
    <w:rsid w:val="00EB658A"/>
    <w:rsid w:val="00EB704E"/>
    <w:rsid w:val="00EB7430"/>
    <w:rsid w:val="00EC04CE"/>
    <w:rsid w:val="00EC0696"/>
    <w:rsid w:val="00EC0FEA"/>
    <w:rsid w:val="00EC1D38"/>
    <w:rsid w:val="00EC1F0B"/>
    <w:rsid w:val="00EC35A5"/>
    <w:rsid w:val="00EC4602"/>
    <w:rsid w:val="00EC6631"/>
    <w:rsid w:val="00EC68F7"/>
    <w:rsid w:val="00EC6BB0"/>
    <w:rsid w:val="00EC7DCB"/>
    <w:rsid w:val="00EC7F43"/>
    <w:rsid w:val="00ED08F8"/>
    <w:rsid w:val="00ED2DE4"/>
    <w:rsid w:val="00ED47D3"/>
    <w:rsid w:val="00ED4C9A"/>
    <w:rsid w:val="00ED5020"/>
    <w:rsid w:val="00ED6846"/>
    <w:rsid w:val="00ED6A8E"/>
    <w:rsid w:val="00ED72F3"/>
    <w:rsid w:val="00ED76AA"/>
    <w:rsid w:val="00EE0A50"/>
    <w:rsid w:val="00EE0B70"/>
    <w:rsid w:val="00EE1E05"/>
    <w:rsid w:val="00EE238A"/>
    <w:rsid w:val="00EE2AE3"/>
    <w:rsid w:val="00EE37C3"/>
    <w:rsid w:val="00EE4246"/>
    <w:rsid w:val="00EE5AB4"/>
    <w:rsid w:val="00EE6A5D"/>
    <w:rsid w:val="00EE6AF7"/>
    <w:rsid w:val="00EE6CA6"/>
    <w:rsid w:val="00EF0E3B"/>
    <w:rsid w:val="00EF20E6"/>
    <w:rsid w:val="00EF24CD"/>
    <w:rsid w:val="00EF29CC"/>
    <w:rsid w:val="00EF2EF0"/>
    <w:rsid w:val="00EF3468"/>
    <w:rsid w:val="00EF3C80"/>
    <w:rsid w:val="00EF4831"/>
    <w:rsid w:val="00EF51F1"/>
    <w:rsid w:val="00EF6968"/>
    <w:rsid w:val="00F00BDD"/>
    <w:rsid w:val="00F01D9E"/>
    <w:rsid w:val="00F02251"/>
    <w:rsid w:val="00F024D1"/>
    <w:rsid w:val="00F047DA"/>
    <w:rsid w:val="00F05830"/>
    <w:rsid w:val="00F058DF"/>
    <w:rsid w:val="00F05C1D"/>
    <w:rsid w:val="00F06D15"/>
    <w:rsid w:val="00F0724C"/>
    <w:rsid w:val="00F07DA9"/>
    <w:rsid w:val="00F10401"/>
    <w:rsid w:val="00F1131A"/>
    <w:rsid w:val="00F114EB"/>
    <w:rsid w:val="00F131F5"/>
    <w:rsid w:val="00F13619"/>
    <w:rsid w:val="00F13E2A"/>
    <w:rsid w:val="00F14BC7"/>
    <w:rsid w:val="00F15078"/>
    <w:rsid w:val="00F16B65"/>
    <w:rsid w:val="00F2002E"/>
    <w:rsid w:val="00F20E2F"/>
    <w:rsid w:val="00F20E9C"/>
    <w:rsid w:val="00F21AC2"/>
    <w:rsid w:val="00F21B36"/>
    <w:rsid w:val="00F22B9A"/>
    <w:rsid w:val="00F22E12"/>
    <w:rsid w:val="00F23BA3"/>
    <w:rsid w:val="00F23E28"/>
    <w:rsid w:val="00F23F35"/>
    <w:rsid w:val="00F24034"/>
    <w:rsid w:val="00F2447A"/>
    <w:rsid w:val="00F247F5"/>
    <w:rsid w:val="00F25EF1"/>
    <w:rsid w:val="00F2626A"/>
    <w:rsid w:val="00F263AA"/>
    <w:rsid w:val="00F26B7C"/>
    <w:rsid w:val="00F2706C"/>
    <w:rsid w:val="00F2790C"/>
    <w:rsid w:val="00F27ABA"/>
    <w:rsid w:val="00F30636"/>
    <w:rsid w:val="00F30B12"/>
    <w:rsid w:val="00F31562"/>
    <w:rsid w:val="00F31B26"/>
    <w:rsid w:val="00F3294E"/>
    <w:rsid w:val="00F34152"/>
    <w:rsid w:val="00F342C2"/>
    <w:rsid w:val="00F35434"/>
    <w:rsid w:val="00F377F2"/>
    <w:rsid w:val="00F37A94"/>
    <w:rsid w:val="00F37C46"/>
    <w:rsid w:val="00F40B8A"/>
    <w:rsid w:val="00F40ED2"/>
    <w:rsid w:val="00F41367"/>
    <w:rsid w:val="00F41D10"/>
    <w:rsid w:val="00F41FA2"/>
    <w:rsid w:val="00F4253B"/>
    <w:rsid w:val="00F42DBE"/>
    <w:rsid w:val="00F42DDC"/>
    <w:rsid w:val="00F44815"/>
    <w:rsid w:val="00F451FA"/>
    <w:rsid w:val="00F453EC"/>
    <w:rsid w:val="00F45D7E"/>
    <w:rsid w:val="00F46170"/>
    <w:rsid w:val="00F46671"/>
    <w:rsid w:val="00F4696A"/>
    <w:rsid w:val="00F46CC5"/>
    <w:rsid w:val="00F47D6D"/>
    <w:rsid w:val="00F51232"/>
    <w:rsid w:val="00F51DC2"/>
    <w:rsid w:val="00F528F1"/>
    <w:rsid w:val="00F52A1A"/>
    <w:rsid w:val="00F556DD"/>
    <w:rsid w:val="00F557E5"/>
    <w:rsid w:val="00F55AB8"/>
    <w:rsid w:val="00F55B65"/>
    <w:rsid w:val="00F55BEC"/>
    <w:rsid w:val="00F56A91"/>
    <w:rsid w:val="00F56DD2"/>
    <w:rsid w:val="00F57E60"/>
    <w:rsid w:val="00F601FE"/>
    <w:rsid w:val="00F609DD"/>
    <w:rsid w:val="00F60F77"/>
    <w:rsid w:val="00F6119F"/>
    <w:rsid w:val="00F613A2"/>
    <w:rsid w:val="00F62128"/>
    <w:rsid w:val="00F62D83"/>
    <w:rsid w:val="00F63684"/>
    <w:rsid w:val="00F64235"/>
    <w:rsid w:val="00F6434E"/>
    <w:rsid w:val="00F649A1"/>
    <w:rsid w:val="00F6566E"/>
    <w:rsid w:val="00F6645A"/>
    <w:rsid w:val="00F67E17"/>
    <w:rsid w:val="00F71322"/>
    <w:rsid w:val="00F715DD"/>
    <w:rsid w:val="00F72033"/>
    <w:rsid w:val="00F72A6B"/>
    <w:rsid w:val="00F74B0A"/>
    <w:rsid w:val="00F7642E"/>
    <w:rsid w:val="00F778B0"/>
    <w:rsid w:val="00F80648"/>
    <w:rsid w:val="00F80802"/>
    <w:rsid w:val="00F813FD"/>
    <w:rsid w:val="00F829A2"/>
    <w:rsid w:val="00F82EBA"/>
    <w:rsid w:val="00F8383B"/>
    <w:rsid w:val="00F8438B"/>
    <w:rsid w:val="00F848CE"/>
    <w:rsid w:val="00F84C14"/>
    <w:rsid w:val="00F84EAF"/>
    <w:rsid w:val="00F85700"/>
    <w:rsid w:val="00F85D9C"/>
    <w:rsid w:val="00F85E4C"/>
    <w:rsid w:val="00F86714"/>
    <w:rsid w:val="00F86A12"/>
    <w:rsid w:val="00F905AF"/>
    <w:rsid w:val="00F90E1D"/>
    <w:rsid w:val="00F91946"/>
    <w:rsid w:val="00F9209F"/>
    <w:rsid w:val="00F921D1"/>
    <w:rsid w:val="00F92BDF"/>
    <w:rsid w:val="00F92C8D"/>
    <w:rsid w:val="00F934E9"/>
    <w:rsid w:val="00F950EB"/>
    <w:rsid w:val="00F95A4A"/>
    <w:rsid w:val="00F95AF4"/>
    <w:rsid w:val="00F95BEC"/>
    <w:rsid w:val="00F96F4E"/>
    <w:rsid w:val="00F978D9"/>
    <w:rsid w:val="00F97B77"/>
    <w:rsid w:val="00FA0FB1"/>
    <w:rsid w:val="00FA1013"/>
    <w:rsid w:val="00FA111F"/>
    <w:rsid w:val="00FA11AD"/>
    <w:rsid w:val="00FA1294"/>
    <w:rsid w:val="00FA1B86"/>
    <w:rsid w:val="00FA35E2"/>
    <w:rsid w:val="00FA47E0"/>
    <w:rsid w:val="00FA5CC4"/>
    <w:rsid w:val="00FA65C8"/>
    <w:rsid w:val="00FA6E61"/>
    <w:rsid w:val="00FA79EE"/>
    <w:rsid w:val="00FB02BC"/>
    <w:rsid w:val="00FB1C4B"/>
    <w:rsid w:val="00FB2663"/>
    <w:rsid w:val="00FB28F2"/>
    <w:rsid w:val="00FB3133"/>
    <w:rsid w:val="00FB5154"/>
    <w:rsid w:val="00FB7490"/>
    <w:rsid w:val="00FC221C"/>
    <w:rsid w:val="00FC292D"/>
    <w:rsid w:val="00FC3222"/>
    <w:rsid w:val="00FC328E"/>
    <w:rsid w:val="00FC453C"/>
    <w:rsid w:val="00FC4C8D"/>
    <w:rsid w:val="00FC643E"/>
    <w:rsid w:val="00FC70F3"/>
    <w:rsid w:val="00FD0DFA"/>
    <w:rsid w:val="00FD1C3A"/>
    <w:rsid w:val="00FD1D4F"/>
    <w:rsid w:val="00FD20F6"/>
    <w:rsid w:val="00FD28E1"/>
    <w:rsid w:val="00FD2E65"/>
    <w:rsid w:val="00FD6173"/>
    <w:rsid w:val="00FD73AF"/>
    <w:rsid w:val="00FD73DF"/>
    <w:rsid w:val="00FD7FF4"/>
    <w:rsid w:val="00FE2373"/>
    <w:rsid w:val="00FE3B3C"/>
    <w:rsid w:val="00FE5F32"/>
    <w:rsid w:val="00FE61DB"/>
    <w:rsid w:val="00FE72DF"/>
    <w:rsid w:val="00FE77E5"/>
    <w:rsid w:val="00FE7B93"/>
    <w:rsid w:val="00FF0218"/>
    <w:rsid w:val="00FF271E"/>
    <w:rsid w:val="00FF2DD1"/>
    <w:rsid w:val="00FF3152"/>
    <w:rsid w:val="00FF4A84"/>
    <w:rsid w:val="00FF6A4C"/>
    <w:rsid w:val="00FF75B4"/>
    <w:rsid w:val="5E2226E5"/>
    <w:rsid w:val="716D5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8E75C7"/>
  <w15:docId w15:val="{A98DD122-CE08-49FF-BC17-9D3470A95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lsdException w:name="toc 4" w:semiHidden="1" w:uiPriority="0"/>
    <w:lsdException w:name="toc 5" w:semiHidden="1" w:uiPriority="0"/>
    <w:lsdException w:name="toc 6" w:semiHidden="1" w:uiPriority="0"/>
    <w:lsdException w:name="toc 7" w:semiHidden="1" w:uiPriority="0" w:qFormat="1"/>
    <w:lsdException w:name="toc 8" w:semiHidden="1" w:uiPriority="0"/>
    <w:lsdException w:name="toc 9" w:semiHidden="1" w:uiPriority="0" w:qFormat="1"/>
    <w:lsdException w:name="Normal Indent" w:semiHidden="1" w:unhideWhenUsed="1"/>
    <w:lsdException w:name="footnote text" w:semiHidden="1" w:uiPriority="0"/>
    <w:lsdException w:name="annotation text" w:semiHidden="1" w:uiPriority="0" w:qFormat="1"/>
    <w:lsdException w:name="header" w:uiPriority="0"/>
    <w:lsdException w:name="footer" w:semiHidden="1" w:uiPriority="0"/>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iPriority="0"/>
    <w:lsdException w:name="List Number" w:semiHidden="1" w:uiPriority="0" w:qFormat="1"/>
    <w:lsdException w:name="List 2" w:semiHidden="1" w:uiPriority="0"/>
    <w:lsdException w:name="List 3" w:semiHidden="1" w:uiPriority="0"/>
    <w:lsdException w:name="List 4" w:semiHidden="1" w:uiPriority="0"/>
    <w:lsdException w:name="List 5" w:semiHidden="1" w:uiPriority="0" w:qFormat="1"/>
    <w:lsdException w:name="List Bullet 2" w:semiHidden="1" w:uiPriority="0"/>
    <w:lsdException w:name="List Bullet 3" w:semiHidden="1" w:uiPriority="0" w:qFormat="1"/>
    <w:lsdException w:name="List Bullet 4" w:semiHidden="1" w:uiPriority="0"/>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0">
    <w:name w:val="heading 2"/>
    <w:basedOn w:val="1"/>
    <w:next w:val="a"/>
    <w:qFormat/>
    <w:pPr>
      <w:numPr>
        <w:ilvl w:val="1"/>
      </w:numPr>
      <w:pBdr>
        <w:top w:val="none" w:sz="0" w:space="0" w:color="auto"/>
      </w:pBdr>
      <w:spacing w:before="180"/>
      <w:outlineLvl w:val="1"/>
    </w:pPr>
    <w:rPr>
      <w:sz w:val="32"/>
    </w:rPr>
  </w:style>
  <w:style w:type="paragraph" w:styleId="3">
    <w:name w:val="heading 3"/>
    <w:basedOn w:val="20"/>
    <w:next w:val="a"/>
    <w:link w:val="30"/>
    <w:qFormat/>
    <w:pPr>
      <w:numPr>
        <w:ilvl w:val="2"/>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semiHidden/>
    <w:pPr>
      <w:ind w:left="1135"/>
    </w:pPr>
  </w:style>
  <w:style w:type="paragraph" w:styleId="21">
    <w:name w:val="List 2"/>
    <w:basedOn w:val="a3"/>
    <w:semiHidden/>
    <w:pPr>
      <w:ind w:left="851"/>
    </w:pPr>
  </w:style>
  <w:style w:type="paragraph" w:styleId="a3">
    <w:name w:val="List"/>
    <w:basedOn w:val="a"/>
    <w:semiHidden/>
    <w:pPr>
      <w:ind w:left="568" w:hanging="284"/>
    </w:pPr>
  </w:style>
  <w:style w:type="paragraph" w:styleId="a4">
    <w:name w:val="annotation subject"/>
    <w:basedOn w:val="a5"/>
    <w:next w:val="a5"/>
    <w:link w:val="a6"/>
    <w:uiPriority w:val="99"/>
    <w:semiHidden/>
    <w:unhideWhenUsed/>
    <w:qFormat/>
    <w:pPr>
      <w:spacing w:after="180"/>
      <w:jc w:val="left"/>
    </w:pPr>
    <w:rPr>
      <w:rFonts w:ascii="Times New Roman" w:hAnsi="Times New Roman"/>
      <w:b/>
      <w:bCs/>
    </w:rPr>
  </w:style>
  <w:style w:type="paragraph" w:styleId="a5">
    <w:name w:val="annotation text"/>
    <w:basedOn w:val="a"/>
    <w:link w:val="a7"/>
    <w:semiHidden/>
    <w:qFormat/>
    <w:pPr>
      <w:tabs>
        <w:tab w:val="left" w:pos="1418"/>
        <w:tab w:val="left" w:pos="4678"/>
        <w:tab w:val="left" w:pos="5954"/>
        <w:tab w:val="left" w:pos="7088"/>
      </w:tabs>
      <w:spacing w:after="240"/>
      <w:jc w:val="both"/>
    </w:pPr>
    <w:rPr>
      <w:rFonts w:ascii="Arial" w:hAnsi="Arial"/>
    </w:r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2"/>
    <w:next w:val="a"/>
    <w:semiHidden/>
    <w:pPr>
      <w:ind w:left="1418" w:hanging="1418"/>
    </w:pPr>
  </w:style>
  <w:style w:type="paragraph" w:styleId="32">
    <w:name w:val="toc 3"/>
    <w:basedOn w:val="22"/>
    <w:next w:val="a"/>
    <w:semiHidden/>
    <w:pPr>
      <w:ind w:left="1134" w:hanging="1134"/>
    </w:pPr>
  </w:style>
  <w:style w:type="paragraph" w:styleId="22">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3">
    <w:name w:val="List Number 2"/>
    <w:basedOn w:val="a8"/>
    <w:semiHidden/>
    <w:qFormat/>
    <w:pPr>
      <w:ind w:left="851"/>
    </w:pPr>
  </w:style>
  <w:style w:type="paragraph" w:styleId="a8">
    <w:name w:val="List Number"/>
    <w:basedOn w:val="a3"/>
    <w:semiHidden/>
    <w:qFormat/>
  </w:style>
  <w:style w:type="paragraph" w:styleId="41">
    <w:name w:val="List Bullet 4"/>
    <w:basedOn w:val="33"/>
    <w:semiHidden/>
    <w:pPr>
      <w:ind w:left="1418"/>
    </w:pPr>
  </w:style>
  <w:style w:type="paragraph" w:styleId="33">
    <w:name w:val="List Bullet 3"/>
    <w:basedOn w:val="24"/>
    <w:semiHidden/>
    <w:qFormat/>
    <w:pPr>
      <w:ind w:left="1135"/>
    </w:pPr>
  </w:style>
  <w:style w:type="paragraph" w:styleId="24">
    <w:name w:val="List Bullet 2"/>
    <w:basedOn w:val="a9"/>
    <w:semiHidden/>
    <w:pPr>
      <w:ind w:left="851"/>
    </w:pPr>
  </w:style>
  <w:style w:type="paragraph" w:styleId="a9">
    <w:name w:val="List Bullet"/>
    <w:basedOn w:val="a3"/>
    <w:semiHidden/>
  </w:style>
  <w:style w:type="paragraph" w:styleId="aa">
    <w:name w:val="caption"/>
    <w:basedOn w:val="a"/>
    <w:next w:val="a"/>
    <w:uiPriority w:val="35"/>
    <w:unhideWhenUsed/>
    <w:qFormat/>
    <w:rPr>
      <w:rFonts w:asciiTheme="majorHAnsi" w:eastAsia="黑体" w:hAnsiTheme="majorHAnsi" w:cstheme="majorBidi"/>
    </w:rPr>
  </w:style>
  <w:style w:type="paragraph" w:styleId="ab">
    <w:name w:val="Body Text"/>
    <w:basedOn w:val="a"/>
    <w:semiHidden/>
    <w:rPr>
      <w:rFonts w:ascii="Arial" w:hAnsi="Arial" w:cs="Arial"/>
      <w:color w:val="FF0000"/>
    </w:rPr>
  </w:style>
  <w:style w:type="paragraph" w:styleId="51">
    <w:name w:val="List Bullet 5"/>
    <w:basedOn w:val="41"/>
    <w:semiHidden/>
    <w:qFormat/>
    <w:pPr>
      <w:ind w:left="1702"/>
    </w:pPr>
  </w:style>
  <w:style w:type="paragraph" w:styleId="80">
    <w:name w:val="toc 8"/>
    <w:basedOn w:val="10"/>
    <w:next w:val="a"/>
    <w:semiHidden/>
    <w:pPr>
      <w:spacing w:before="180"/>
      <w:ind w:left="2693" w:hanging="2693"/>
    </w:pPr>
    <w:rPr>
      <w:b/>
    </w:rPr>
  </w:style>
  <w:style w:type="paragraph" w:styleId="ac">
    <w:name w:val="Balloon Text"/>
    <w:basedOn w:val="a"/>
    <w:link w:val="ad"/>
    <w:unhideWhenUsed/>
    <w:rPr>
      <w:rFonts w:ascii="Tahoma" w:hAnsi="Tahoma" w:cs="Tahoma"/>
      <w:sz w:val="16"/>
      <w:szCs w:val="16"/>
    </w:rPr>
  </w:style>
  <w:style w:type="paragraph" w:styleId="ae">
    <w:name w:val="footer"/>
    <w:basedOn w:val="af"/>
    <w:semiHidden/>
    <w:pPr>
      <w:jc w:val="center"/>
    </w:pPr>
    <w:rPr>
      <w:i/>
    </w:rPr>
  </w:style>
  <w:style w:type="paragraph" w:styleId="af">
    <w:name w:val="header"/>
    <w:link w:val="af0"/>
    <w:pPr>
      <w:widowControl w:val="0"/>
      <w:overflowPunct w:val="0"/>
      <w:autoSpaceDE w:val="0"/>
      <w:autoSpaceDN w:val="0"/>
      <w:adjustRightInd w:val="0"/>
      <w:textAlignment w:val="baseline"/>
    </w:pPr>
    <w:rPr>
      <w:rFonts w:ascii="Arial" w:hAnsi="Arial"/>
      <w:b/>
      <w:sz w:val="18"/>
      <w:lang w:eastAsia="en-US"/>
    </w:rPr>
  </w:style>
  <w:style w:type="paragraph" w:styleId="af1">
    <w:name w:val="footnote text"/>
    <w:basedOn w:val="a"/>
    <w:link w:val="af2"/>
    <w:semiHidden/>
    <w:pPr>
      <w:keepLines/>
      <w:spacing w:after="0"/>
      <w:ind w:left="454" w:hanging="454"/>
    </w:pPr>
    <w:rPr>
      <w:sz w:val="16"/>
    </w:rPr>
  </w:style>
  <w:style w:type="paragraph" w:styleId="52">
    <w:name w:val="List 5"/>
    <w:basedOn w:val="42"/>
    <w:semiHidden/>
    <w:qFormat/>
    <w:pPr>
      <w:ind w:left="1702"/>
    </w:pPr>
  </w:style>
  <w:style w:type="paragraph" w:styleId="42">
    <w:name w:val="List 4"/>
    <w:basedOn w:val="31"/>
    <w:semiHidden/>
    <w:pPr>
      <w:ind w:left="1418"/>
    </w:pPr>
  </w:style>
  <w:style w:type="paragraph" w:styleId="90">
    <w:name w:val="toc 9"/>
    <w:basedOn w:val="80"/>
    <w:next w:val="a"/>
    <w:semiHidden/>
    <w:qFormat/>
    <w:pPr>
      <w:ind w:left="1418" w:hanging="1418"/>
    </w:pPr>
  </w:style>
  <w:style w:type="paragraph" w:styleId="11">
    <w:name w:val="index 1"/>
    <w:basedOn w:val="a"/>
    <w:next w:val="a"/>
    <w:semiHidden/>
    <w:pPr>
      <w:keepLines/>
      <w:spacing w:after="0"/>
    </w:pPr>
  </w:style>
  <w:style w:type="paragraph" w:styleId="25">
    <w:name w:val="index 2"/>
    <w:basedOn w:val="11"/>
    <w:next w:val="a"/>
    <w:semiHidden/>
    <w:qFormat/>
    <w:pPr>
      <w:ind w:left="284"/>
    </w:pPr>
  </w:style>
  <w:style w:type="character" w:styleId="af3">
    <w:name w:val="page number"/>
    <w:basedOn w:val="a0"/>
    <w:semiHidden/>
    <w:qFormat/>
  </w:style>
  <w:style w:type="character" w:styleId="af4">
    <w:name w:val="Hyperlink"/>
    <w:basedOn w:val="a0"/>
    <w:uiPriority w:val="99"/>
    <w:unhideWhenUsed/>
    <w:rPr>
      <w:color w:val="0000FF"/>
      <w:u w:val="single"/>
    </w:rPr>
  </w:style>
  <w:style w:type="character" w:styleId="af5">
    <w:name w:val="annotation reference"/>
    <w:basedOn w:val="a0"/>
    <w:semiHidden/>
    <w:rPr>
      <w:sz w:val="16"/>
    </w:rPr>
  </w:style>
  <w:style w:type="character" w:styleId="af6">
    <w:name w:val="footnote reference"/>
    <w:basedOn w:val="a0"/>
    <w:semiHidden/>
    <w:rPr>
      <w:b/>
      <w:position w:val="6"/>
      <w:sz w:val="16"/>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批注框文本 字符"/>
    <w:basedOn w:val="a0"/>
    <w:link w:val="ac"/>
    <w:rPr>
      <w:rFonts w:ascii="Tahoma" w:hAnsi="Tahoma" w:cs="Tahoma"/>
      <w:sz w:val="16"/>
      <w:szCs w:val="16"/>
      <w:lang w:val="en-GB"/>
    </w:rPr>
  </w:style>
  <w:style w:type="paragraph" w:customStyle="1" w:styleId="B1">
    <w:name w:val="B1"/>
    <w:basedOn w:val="a3"/>
    <w:link w:val="B1Char1"/>
    <w:qFormat/>
  </w:style>
  <w:style w:type="paragraph" w:customStyle="1" w:styleId="00BodyText">
    <w:name w:val="00 BodyText"/>
    <w:basedOn w:val="a"/>
    <w:pPr>
      <w:spacing w:after="220"/>
    </w:pPr>
    <w:rPr>
      <w:rFonts w:ascii="Arial" w:hAnsi="Arial"/>
      <w:sz w:val="22"/>
      <w:lang w:val="en-US"/>
    </w:rPr>
  </w:style>
  <w:style w:type="paragraph" w:customStyle="1" w:styleId="af8">
    <w:name w:val="??"/>
    <w:pPr>
      <w:widowControl w:val="0"/>
    </w:pPr>
    <w:rPr>
      <w:lang w:eastAsia="en-US"/>
    </w:rPr>
  </w:style>
  <w:style w:type="paragraph" w:customStyle="1" w:styleId="26">
    <w:name w:val="??? 2"/>
    <w:basedOn w:val="af8"/>
    <w:next w:val="af8"/>
    <w:pPr>
      <w:keepNext/>
    </w:pPr>
    <w:rPr>
      <w:rFonts w:ascii="Arial" w:hAnsi="Arial"/>
      <w:b/>
      <w:sz w:val="24"/>
    </w:rPr>
  </w:style>
  <w:style w:type="paragraph" w:customStyle="1" w:styleId="DECISION">
    <w:name w:val="DECISION"/>
    <w:basedOn w:val="a"/>
    <w:pPr>
      <w:widowControl w:val="0"/>
      <w:numPr>
        <w:numId w:val="2"/>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5"/>
      </w:numPr>
    </w:pPr>
    <w:rPr>
      <w:color w:val="FF0000"/>
    </w:rPr>
  </w:style>
  <w:style w:type="character" w:customStyle="1" w:styleId="af0">
    <w:name w:val="页眉 字符"/>
    <w:basedOn w:val="a0"/>
    <w:link w:val="af"/>
    <w:rPr>
      <w:rFonts w:ascii="Arial" w:hAnsi="Arial"/>
      <w:b/>
      <w:sz w:val="18"/>
      <w:lang w:val="en-US"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pPr>
      <w:outlineLvl w:val="9"/>
    </w:pPr>
  </w:style>
  <w:style w:type="character" w:customStyle="1" w:styleId="af2">
    <w:name w:val="脚注文本 字符"/>
    <w:basedOn w:val="a0"/>
    <w:link w:val="af1"/>
    <w:semiHidden/>
    <w:qFormat/>
    <w:rPr>
      <w:sz w:val="16"/>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2">
    <w:name w:val="B2"/>
    <w:basedOn w:val="21"/>
  </w:style>
  <w:style w:type="paragraph" w:customStyle="1" w:styleId="B3">
    <w:name w:val="B3"/>
    <w:basedOn w:val="31"/>
    <w:qFormat/>
  </w:style>
  <w:style w:type="paragraph" w:customStyle="1" w:styleId="B4">
    <w:name w:val="B4"/>
    <w:basedOn w:val="42"/>
    <w:qFormat/>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Proposal">
    <w:name w:val="Proposal"/>
    <w:basedOn w:val="a"/>
    <w:pPr>
      <w:numPr>
        <w:numId w:val="6"/>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styleId="af9">
    <w:name w:val="List Paragraph"/>
    <w:basedOn w:val="a"/>
    <w:uiPriority w:val="34"/>
    <w:qFormat/>
    <w:pPr>
      <w:ind w:left="720"/>
      <w:contextualSpacing/>
    </w:pPr>
  </w:style>
  <w:style w:type="character" w:customStyle="1" w:styleId="TALChar">
    <w:name w:val="TAL Char"/>
    <w:link w:val="TAL"/>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30">
    <w:name w:val="标题 3 字符"/>
    <w:link w:val="3"/>
    <w:rPr>
      <w:rFonts w:ascii="Arial" w:hAnsi="Arial"/>
      <w:sz w:val="28"/>
      <w:lang w:val="en-GB"/>
    </w:rPr>
  </w:style>
  <w:style w:type="character" w:customStyle="1" w:styleId="B1Char1">
    <w:name w:val="B1 Char1"/>
    <w:link w:val="B1"/>
    <w:rPr>
      <w:lang w:val="en-GB"/>
    </w:rPr>
  </w:style>
  <w:style w:type="character" w:customStyle="1" w:styleId="EditorsNoteChar">
    <w:name w:val="Editor's Note Char"/>
    <w:link w:val="EditorsNote"/>
    <w:qFormat/>
    <w:rPr>
      <w:color w:val="FF0000"/>
      <w:lang w:val="en-GB"/>
    </w:rPr>
  </w:style>
  <w:style w:type="character" w:customStyle="1" w:styleId="NOZchn">
    <w:name w:val="NO Zchn"/>
    <w:link w:val="NO"/>
    <w:rPr>
      <w:lang w:val="en-GB"/>
    </w:rPr>
  </w:style>
  <w:style w:type="character" w:customStyle="1" w:styleId="THChar">
    <w:name w:val="TH Char"/>
    <w:link w:val="TH"/>
    <w:rPr>
      <w:rFonts w:ascii="Arial" w:hAnsi="Arial"/>
      <w:b/>
      <w:lang w:val="en-GB"/>
    </w:rPr>
  </w:style>
  <w:style w:type="character" w:customStyle="1" w:styleId="TAHCar">
    <w:name w:val="TAH Car"/>
    <w:qFormat/>
    <w:rPr>
      <w:rFonts w:ascii="Arial" w:hAnsi="Arial"/>
      <w:b/>
      <w:sz w:val="18"/>
      <w:lang w:eastAsia="en-US"/>
    </w:rPr>
  </w:style>
  <w:style w:type="character" w:customStyle="1" w:styleId="TFZchn">
    <w:name w:val="TF Zchn"/>
    <w:link w:val="TF"/>
    <w:qFormat/>
    <w:rPr>
      <w:rFonts w:ascii="Arial" w:hAnsi="Arial"/>
      <w:b/>
      <w:lang w:val="en-GB"/>
    </w:rPr>
  </w:style>
  <w:style w:type="paragraph" w:customStyle="1" w:styleId="FirstChange">
    <w:name w:val="First Change"/>
    <w:basedOn w:val="a"/>
    <w:qFormat/>
    <w:pPr>
      <w:overflowPunct/>
      <w:autoSpaceDE/>
      <w:autoSpaceDN/>
      <w:adjustRightInd/>
      <w:jc w:val="center"/>
      <w:textAlignment w:val="auto"/>
    </w:pPr>
    <w:rPr>
      <w:color w:val="FF0000"/>
    </w:rPr>
  </w:style>
  <w:style w:type="paragraph" w:customStyle="1" w:styleId="Guidance">
    <w:name w:val="Guidance"/>
    <w:basedOn w:val="a"/>
    <w:qFormat/>
    <w:pPr>
      <w:overflowPunct/>
      <w:autoSpaceDE/>
      <w:autoSpaceDN/>
      <w:adjustRightInd/>
      <w:textAlignment w:val="auto"/>
    </w:pPr>
    <w:rPr>
      <w:i/>
      <w:color w:val="0000FF"/>
    </w:rPr>
  </w:style>
  <w:style w:type="character" w:customStyle="1" w:styleId="B1Char">
    <w:name w:val="B1 Char"/>
    <w:qFormat/>
    <w:rPr>
      <w:lang w:val="en-GB"/>
    </w:rPr>
  </w:style>
  <w:style w:type="character" w:customStyle="1" w:styleId="PLChar">
    <w:name w:val="PL Char"/>
    <w:link w:val="PL"/>
    <w:qFormat/>
    <w:rPr>
      <w:rFonts w:ascii="Courier New" w:hAnsi="Courier New"/>
      <w:sz w:val="16"/>
    </w:rPr>
  </w:style>
  <w:style w:type="character" w:customStyle="1" w:styleId="NOChar">
    <w:name w:val="NO Char"/>
    <w:qFormat/>
    <w:rPr>
      <w:rFonts w:eastAsia="宋体"/>
      <w:lang w:val="en-GB" w:eastAsia="en-US" w:bidi="ar-SA"/>
    </w:rPr>
  </w:style>
  <w:style w:type="character" w:customStyle="1" w:styleId="TALCar">
    <w:name w:val="TAL Car"/>
    <w:rPr>
      <w:rFonts w:ascii="Arial" w:eastAsia="宋体" w:hAnsi="Arial"/>
      <w:sz w:val="18"/>
      <w:lang w:val="en-GB" w:eastAsia="en-US" w:bidi="ar-SA"/>
    </w:rPr>
  </w:style>
  <w:style w:type="character" w:customStyle="1" w:styleId="a7">
    <w:name w:val="批注文字 字符"/>
    <w:basedOn w:val="a0"/>
    <w:link w:val="a5"/>
    <w:semiHidden/>
    <w:qFormat/>
    <w:rPr>
      <w:rFonts w:ascii="Arial" w:hAnsi="Arial"/>
      <w:lang w:val="en-GB"/>
    </w:rPr>
  </w:style>
  <w:style w:type="character" w:customStyle="1" w:styleId="a6">
    <w:name w:val="批注主题 字符"/>
    <w:basedOn w:val="a7"/>
    <w:link w:val="a4"/>
    <w:uiPriority w:val="99"/>
    <w:semiHidden/>
    <w:qFormat/>
    <w:rPr>
      <w:rFonts w:ascii="Arial" w:hAnsi="Arial"/>
      <w:b/>
      <w:bCs/>
      <w:lang w:val="en-GB"/>
    </w:rPr>
  </w:style>
  <w:style w:type="paragraph" w:customStyle="1" w:styleId="12">
    <w:name w:val="修订1"/>
    <w:hidden/>
    <w:uiPriority w:val="99"/>
    <w:semiHidden/>
    <w:qFormat/>
    <w:rPr>
      <w:lang w:val="en-GB" w:eastAsia="en-US"/>
    </w:rPr>
  </w:style>
  <w:style w:type="character" w:customStyle="1" w:styleId="TFChar">
    <w:name w:val="TF Char"/>
    <w:qFormat/>
    <w:rPr>
      <w:rFonts w:ascii="Arial" w:hAnsi="Arial"/>
      <w:b/>
      <w:lang w:eastAsia="en-US"/>
    </w:rPr>
  </w:style>
  <w:style w:type="paragraph" w:styleId="afa">
    <w:name w:val="No Spacing"/>
    <w:basedOn w:val="a"/>
    <w:uiPriority w:val="99"/>
    <w:qFormat/>
    <w:pPr>
      <w:suppressAutoHyphens/>
      <w:overflowPunct/>
      <w:autoSpaceDE/>
      <w:autoSpaceDN/>
      <w:adjustRightInd/>
      <w:spacing w:after="0"/>
      <w:textAlignment w:val="auto"/>
    </w:pPr>
    <w:rPr>
      <w:rFonts w:ascii="Calibri" w:eastAsia="Calibri" w:hAnsi="Calibri"/>
      <w:sz w:val="22"/>
      <w:szCs w:val="22"/>
      <w:lang w:eastAsia="zh-CN"/>
    </w:rPr>
  </w:style>
  <w:style w:type="character" w:customStyle="1" w:styleId="TACChar">
    <w:name w:val="TAC Char"/>
    <w:link w:val="TAC"/>
    <w:qFormat/>
    <w:rPr>
      <w:rFonts w:ascii="Arial" w:hAnsi="Arial"/>
      <w:sz w:val="18"/>
      <w:lang w:val="en-GB"/>
    </w:rPr>
  </w:style>
  <w:style w:type="paragraph" w:customStyle="1" w:styleId="2">
    <w:name w:val="编号2"/>
    <w:basedOn w:val="a"/>
    <w:pPr>
      <w:numPr>
        <w:numId w:val="7"/>
      </w:numPr>
      <w:tabs>
        <w:tab w:val="clear" w:pos="840"/>
        <w:tab w:val="left" w:pos="704"/>
      </w:tabs>
      <w:ind w:left="704" w:hanging="42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14043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C4683B-8C9D-485E-B027-7391088B5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8082</TotalTime>
  <Pages>2</Pages>
  <Words>660</Words>
  <Characters>3762</Characters>
  <Application>Microsoft Office Word</Application>
  <DocSecurity>0</DocSecurity>
  <Lines>31</Lines>
  <Paragraphs>8</Paragraphs>
  <ScaleCrop>false</ScaleCrop>
  <Company>ETSI Sophia Antipolis</Company>
  <LinksUpToDate>false</LinksUpToDate>
  <CharactersWithSpaces>4414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China Telecom</cp:lastModifiedBy>
  <cp:revision>913</cp:revision>
  <cp:lastPrinted>2019-03-27T02:48:00Z</cp:lastPrinted>
  <dcterms:created xsi:type="dcterms:W3CDTF">2020-03-30T03:46:00Z</dcterms:created>
  <dcterms:modified xsi:type="dcterms:W3CDTF">2021-05-07T00:42:00Z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